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80" w:lineRule="exact"/>
        <w:ind w:firstLine="8834" w:firstLineChars="2000"/>
        <w:jc w:val="center"/>
        <w:outlineLvl w:val="0"/>
      </w:pPr>
      <w:bookmarkStart w:id="8" w:name="_GoBack"/>
      <w:bookmarkEnd w:id="8"/>
      <w:r>
        <w:rPr>
          <w:rFonts w:hint="eastAsia"/>
        </w:rPr>
        <w:t xml:space="preserve">           瓦屋山投资有限公司</w:t>
      </w:r>
    </w:p>
    <w:p>
      <w:pPr>
        <w:spacing w:line="580" w:lineRule="exact"/>
        <w:jc w:val="center"/>
        <w:outlineLvl w:val="0"/>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竞争性谈判采购文件</w:t>
      </w:r>
    </w:p>
    <w:p>
      <w:pPr>
        <w:spacing w:line="580" w:lineRule="exact"/>
        <w:outlineLvl w:val="0"/>
        <w:rPr>
          <w:rFonts w:ascii="仿宋_GB2312" w:hAnsi="仿宋_GB2312" w:eastAsia="仿宋_GB2312" w:cs="仿宋_GB2312"/>
          <w:sz w:val="36"/>
          <w:szCs w:val="36"/>
        </w:rPr>
      </w:pPr>
    </w:p>
    <w:p>
      <w:pPr>
        <w:spacing w:line="580" w:lineRule="exact"/>
        <w:jc w:val="center"/>
        <w:outlineLvl w:val="0"/>
        <w:rPr>
          <w:rFonts w:ascii="仿宋_GB2312" w:hAnsi="仿宋_GB2312" w:eastAsia="仿宋_GB2312" w:cs="仿宋_GB2312"/>
          <w:sz w:val="32"/>
          <w:szCs w:val="32"/>
        </w:rPr>
      </w:pPr>
    </w:p>
    <w:p>
      <w:pPr>
        <w:spacing w:line="580" w:lineRule="exact"/>
        <w:jc w:val="center"/>
        <w:outlineLvl w:val="0"/>
        <w:rPr>
          <w:rFonts w:ascii="仿宋_GB2312" w:hAnsi="仿宋_GB2312" w:eastAsia="仿宋_GB2312" w:cs="仿宋_GB2312"/>
          <w:sz w:val="32"/>
          <w:szCs w:val="32"/>
        </w:rPr>
      </w:pPr>
    </w:p>
    <w:p>
      <w:pPr>
        <w:spacing w:line="580" w:lineRule="exact"/>
        <w:ind w:firstLine="1280" w:firstLineChars="400"/>
        <w:outlineLvl w:val="0"/>
        <w:rPr>
          <w:rFonts w:ascii="仿宋_GB2312" w:hAnsi="仿宋_GB2312" w:eastAsia="仿宋_GB2312" w:cs="仿宋_GB2312"/>
          <w:sz w:val="32"/>
          <w:szCs w:val="32"/>
        </w:rPr>
      </w:pPr>
    </w:p>
    <w:p>
      <w:pPr>
        <w:spacing w:line="580" w:lineRule="exact"/>
        <w:ind w:firstLine="1285" w:firstLineChars="400"/>
        <w:outlineLvl w:val="0"/>
        <w:rPr>
          <w:rFonts w:ascii="仿宋_GB2312" w:hAnsi="仿宋_GB2312" w:eastAsia="仿宋_GB2312" w:cs="仿宋_GB2312"/>
          <w:b/>
          <w:bCs/>
          <w:sz w:val="32"/>
          <w:szCs w:val="32"/>
        </w:rPr>
      </w:pPr>
    </w:p>
    <w:p>
      <w:pPr>
        <w:widowControl/>
        <w:ind w:firstLine="1285" w:firstLineChars="400"/>
        <w:jc w:val="left"/>
        <w:rPr>
          <w:rFonts w:ascii="仿宋_GB2312" w:hAnsi="仿宋_GB2312" w:eastAsia="仿宋_GB2312" w:cs="仿宋_GB2312"/>
          <w:sz w:val="32"/>
          <w:szCs w:val="32"/>
          <w:u w:val="single"/>
        </w:rPr>
      </w:pPr>
      <w:r>
        <w:rPr>
          <w:rFonts w:hint="eastAsia" w:ascii="仿宋_GB2312" w:hAnsi="仿宋_GB2312" w:eastAsia="仿宋_GB2312" w:cs="仿宋_GB2312"/>
          <w:b/>
          <w:bCs/>
          <w:sz w:val="32"/>
          <w:szCs w:val="32"/>
        </w:rPr>
        <w:t>编    号：</w:t>
      </w:r>
      <w:r>
        <w:rPr>
          <w:rFonts w:hint="eastAsia" w:ascii="仿宋_GB2312" w:hAnsi="仿宋_GB2312" w:eastAsia="仿宋_GB2312" w:cs="仿宋_GB2312"/>
          <w:b/>
          <w:bCs/>
          <w:sz w:val="32"/>
          <w:szCs w:val="32"/>
          <w:lang w:eastAsia="zh-CN"/>
        </w:rPr>
        <w:t>P20260802</w:t>
      </w:r>
      <w:r>
        <w:rPr>
          <w:rFonts w:hint="eastAsia" w:ascii="仿宋_GB2312" w:hAnsi="仿宋_GB2312" w:eastAsia="仿宋_GB2312" w:cs="仿宋_GB2312"/>
          <w:b/>
          <w:bCs/>
          <w:sz w:val="32"/>
          <w:szCs w:val="32"/>
        </w:rPr>
        <w:t xml:space="preserve">     </w:t>
      </w:r>
    </w:p>
    <w:p>
      <w:pPr>
        <w:ind w:firstLine="1285" w:firstLineChars="400"/>
        <w:rPr>
          <w:rFonts w:ascii="仿宋_GB2312" w:hAnsi="仿宋_GB2312" w:eastAsia="仿宋_GB2312" w:cs="仿宋_GB2312"/>
          <w:sz w:val="32"/>
          <w:szCs w:val="32"/>
          <w:u w:val="single"/>
        </w:rPr>
      </w:pPr>
      <w:r>
        <w:rPr>
          <w:rFonts w:hint="eastAsia" w:ascii="仿宋_GB2312" w:hAnsi="仿宋_GB2312" w:eastAsia="仿宋_GB2312" w:cs="仿宋_GB2312"/>
          <w:b/>
          <w:bCs/>
          <w:sz w:val="32"/>
          <w:szCs w:val="32"/>
        </w:rPr>
        <w:t>采购项目：</w:t>
      </w:r>
      <w:r>
        <w:rPr>
          <w:rFonts w:hint="eastAsia" w:ascii="仿宋_GB2312" w:hAnsi="仿宋_GB2312" w:eastAsia="仿宋_GB2312" w:cs="仿宋_GB2312"/>
          <w:kern w:val="0"/>
          <w:sz w:val="32"/>
          <w:szCs w:val="32"/>
          <w:u w:val="single"/>
          <w:lang w:bidi="ar"/>
        </w:rPr>
        <w:t>2026年电脑及办公耗材框架协议采购</w:t>
      </w:r>
    </w:p>
    <w:p>
      <w:pPr>
        <w:pStyle w:val="2"/>
        <w:spacing w:before="0" w:after="0" w:line="580" w:lineRule="exact"/>
        <w:ind w:left="3193" w:leftChars="1368" w:hanging="320" w:hangingChars="100"/>
        <w:rPr>
          <w:rFonts w:ascii="仿宋_GB2312" w:hAnsi="仿宋_GB2312" w:eastAsia="仿宋_GB2312" w:cs="仿宋_GB2312"/>
          <w:b w:val="0"/>
          <w:sz w:val="32"/>
          <w:szCs w:val="32"/>
        </w:rPr>
      </w:pPr>
    </w:p>
    <w:p>
      <w:pPr>
        <w:snapToGrid w:val="0"/>
        <w:spacing w:line="580" w:lineRule="exact"/>
        <w:rPr>
          <w:rFonts w:ascii="仿宋_GB2312" w:hAnsi="仿宋_GB2312" w:eastAsia="仿宋_GB2312" w:cs="仿宋_GB2312"/>
          <w:sz w:val="32"/>
          <w:szCs w:val="32"/>
        </w:rPr>
      </w:pPr>
    </w:p>
    <w:p>
      <w:pPr>
        <w:snapToGrid w:val="0"/>
        <w:spacing w:line="580" w:lineRule="exact"/>
        <w:rPr>
          <w:rFonts w:ascii="仿宋_GB2312" w:hAnsi="仿宋_GB2312" w:eastAsia="仿宋_GB2312" w:cs="仿宋_GB2312"/>
          <w:sz w:val="32"/>
          <w:szCs w:val="32"/>
        </w:rPr>
      </w:pPr>
    </w:p>
    <w:p>
      <w:pPr>
        <w:snapToGrid w:val="0"/>
        <w:spacing w:line="580" w:lineRule="exact"/>
        <w:rPr>
          <w:rFonts w:ascii="仿宋_GB2312" w:hAnsi="仿宋_GB2312" w:eastAsia="仿宋_GB2312" w:cs="仿宋_GB2312"/>
          <w:sz w:val="32"/>
          <w:szCs w:val="32"/>
        </w:rPr>
      </w:pPr>
    </w:p>
    <w:p>
      <w:pPr>
        <w:snapToGrid w:val="0"/>
        <w:spacing w:line="580" w:lineRule="exact"/>
        <w:rPr>
          <w:rFonts w:ascii="仿宋_GB2312" w:hAnsi="仿宋_GB2312" w:eastAsia="仿宋_GB2312" w:cs="仿宋_GB2312"/>
          <w:sz w:val="32"/>
          <w:szCs w:val="32"/>
        </w:rPr>
      </w:pPr>
    </w:p>
    <w:p>
      <w:pPr>
        <w:snapToGrid w:val="0"/>
        <w:spacing w:line="580" w:lineRule="exact"/>
        <w:ind w:firstLine="2720" w:firstLineChars="850"/>
        <w:jc w:val="center"/>
        <w:rPr>
          <w:rFonts w:ascii="仿宋_GB2312" w:hAnsi="仿宋_GB2312" w:eastAsia="仿宋_GB2312" w:cs="仿宋_GB2312"/>
          <w:sz w:val="32"/>
          <w:szCs w:val="32"/>
        </w:rPr>
      </w:pPr>
    </w:p>
    <w:p>
      <w:pPr>
        <w:snapToGrid w:val="0"/>
        <w:spacing w:line="580" w:lineRule="exact"/>
        <w:jc w:val="center"/>
        <w:rPr>
          <w:rFonts w:ascii="仿宋_GB2312" w:hAnsi="仿宋_GB2312" w:eastAsia="仿宋_GB2312" w:cs="仿宋_GB2312"/>
          <w:sz w:val="32"/>
          <w:szCs w:val="32"/>
        </w:rPr>
      </w:pPr>
    </w:p>
    <w:p>
      <w:pPr>
        <w:snapToGrid w:val="0"/>
        <w:spacing w:line="440" w:lineRule="exact"/>
        <w:ind w:right="120" w:firstLine="2720" w:firstLineChars="850"/>
        <w:rPr>
          <w:rFonts w:ascii="仿宋_GB2312" w:eastAsia="仿宋_GB2312"/>
          <w:sz w:val="32"/>
          <w:szCs w:val="32"/>
        </w:rPr>
      </w:pPr>
      <w:r>
        <w:rPr>
          <w:rFonts w:hint="eastAsia" w:ascii="仿宋_GB2312" w:eastAsia="仿宋_GB2312"/>
          <w:sz w:val="32"/>
          <w:szCs w:val="32"/>
        </w:rPr>
        <w:t>瓦屋山投资有限公司</w:t>
      </w:r>
    </w:p>
    <w:p>
      <w:pPr>
        <w:snapToGrid w:val="0"/>
        <w:spacing w:line="580" w:lineRule="exact"/>
        <w:jc w:val="center"/>
        <w:rPr>
          <w:rFonts w:ascii="仿宋_GB2312" w:hAnsi="仿宋_GB2312" w:eastAsia="仿宋_GB2312" w:cs="仿宋_GB2312"/>
          <w:sz w:val="44"/>
          <w:szCs w:val="44"/>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p>
    <w:p>
      <w:pPr>
        <w:spacing w:line="580" w:lineRule="exact"/>
        <w:rPr>
          <w:rFonts w:ascii="仿宋_GB2312" w:hAnsi="仿宋_GB2312" w:eastAsia="仿宋_GB2312" w:cs="仿宋_GB2312"/>
          <w:sz w:val="44"/>
          <w:szCs w:val="44"/>
        </w:rPr>
      </w:pPr>
    </w:p>
    <w:p>
      <w:pPr>
        <w:spacing w:line="580" w:lineRule="exact"/>
        <w:rPr>
          <w:rFonts w:ascii="仿宋_GB2312" w:hAnsi="仿宋_GB2312" w:eastAsia="仿宋_GB2312" w:cs="仿宋_GB2312"/>
          <w:sz w:val="44"/>
          <w:szCs w:val="44"/>
        </w:rPr>
      </w:pPr>
    </w:p>
    <w:p>
      <w:pPr>
        <w:spacing w:line="580" w:lineRule="exact"/>
        <w:rPr>
          <w:rFonts w:ascii="仿宋_GB2312" w:hAnsi="仿宋_GB2312" w:eastAsia="仿宋_GB2312" w:cs="仿宋_GB2312"/>
          <w:sz w:val="44"/>
          <w:szCs w:val="44"/>
        </w:rPr>
      </w:pPr>
    </w:p>
    <w:p>
      <w:pPr>
        <w:spacing w:line="580" w:lineRule="exact"/>
        <w:rPr>
          <w:rFonts w:ascii="仿宋_GB2312" w:hAnsi="仿宋_GB2312" w:eastAsia="仿宋_GB2312" w:cs="仿宋_GB2312"/>
          <w:sz w:val="44"/>
          <w:szCs w:val="44"/>
        </w:rPr>
      </w:pPr>
    </w:p>
    <w:p>
      <w:pPr>
        <w:spacing w:line="580" w:lineRule="exact"/>
        <w:ind w:firstLine="3092" w:firstLineChars="700"/>
        <w:rPr>
          <w:rFonts w:ascii="仿宋_GB2312" w:hAnsi="仿宋_GB2312" w:eastAsia="仿宋_GB2312" w:cs="仿宋_GB2312"/>
          <w:b/>
          <w:bCs/>
          <w:sz w:val="44"/>
          <w:szCs w:val="44"/>
        </w:rPr>
      </w:pPr>
    </w:p>
    <w:p>
      <w:pPr>
        <w:spacing w:line="580" w:lineRule="exact"/>
        <w:ind w:firstLine="3092" w:firstLineChars="700"/>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总 目 录</w:t>
      </w:r>
    </w:p>
    <w:p>
      <w:pPr>
        <w:spacing w:line="580" w:lineRule="exact"/>
        <w:jc w:val="center"/>
        <w:rPr>
          <w:rFonts w:ascii="仿宋_GB2312" w:hAnsi="仿宋_GB2312" w:eastAsia="仿宋_GB2312" w:cs="仿宋_GB2312"/>
          <w:sz w:val="32"/>
          <w:szCs w:val="32"/>
        </w:rPr>
      </w:pPr>
    </w:p>
    <w:p>
      <w:pPr>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第一章 竞争性谈判邀请函</w:t>
      </w:r>
    </w:p>
    <w:p>
      <w:pPr>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第二章 竞争性谈判须知</w:t>
      </w:r>
    </w:p>
    <w:p>
      <w:pPr>
        <w:adjustRightInd w:val="0"/>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第三章 采购合同主要条款</w:t>
      </w:r>
    </w:p>
    <w:p>
      <w:pPr>
        <w:adjustRightInd w:val="0"/>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第四章 谈判文件内容及格式要求</w:t>
      </w:r>
    </w:p>
    <w:p>
      <w:pPr>
        <w:adjustRightInd w:val="0"/>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第五章 项目清单</w:t>
      </w:r>
    </w:p>
    <w:p>
      <w:pPr>
        <w:numPr>
          <w:ilvl w:val="255"/>
          <w:numId w:val="0"/>
        </w:numPr>
        <w:snapToGrid w:val="0"/>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第六章 技术标准和要求</w:t>
      </w:r>
    </w:p>
    <w:p>
      <w:pPr>
        <w:adjustRightInd w:val="0"/>
        <w:snapToGrid w:val="0"/>
        <w:spacing w:line="580" w:lineRule="exact"/>
        <w:ind w:firstLine="640" w:firstLineChars="200"/>
        <w:jc w:val="left"/>
        <w:rPr>
          <w:rFonts w:ascii="仿宋_GB2312" w:hAnsi="仿宋_GB2312" w:eastAsia="仿宋_GB2312" w:cs="仿宋_GB2312"/>
          <w:sz w:val="32"/>
          <w:szCs w:val="32"/>
        </w:rPr>
      </w:pPr>
    </w:p>
    <w:p>
      <w:pPr>
        <w:snapToGrid w:val="0"/>
        <w:spacing w:line="580" w:lineRule="exact"/>
        <w:ind w:firstLine="640" w:firstLineChars="200"/>
        <w:jc w:val="left"/>
        <w:rPr>
          <w:rFonts w:ascii="仿宋_GB2312" w:hAnsi="仿宋_GB2312" w:eastAsia="仿宋_GB2312" w:cs="仿宋_GB2312"/>
          <w:sz w:val="32"/>
          <w:szCs w:val="32"/>
        </w:rPr>
      </w:pPr>
    </w:p>
    <w:p>
      <w:pPr>
        <w:snapToGrid w:val="0"/>
        <w:spacing w:line="580" w:lineRule="exact"/>
        <w:ind w:firstLine="640" w:firstLineChars="200"/>
        <w:jc w:val="left"/>
        <w:rPr>
          <w:rFonts w:ascii="仿宋_GB2312" w:hAnsi="仿宋_GB2312" w:eastAsia="仿宋_GB2312" w:cs="仿宋_GB2312"/>
          <w:sz w:val="32"/>
          <w:szCs w:val="32"/>
        </w:rPr>
      </w:pPr>
    </w:p>
    <w:p>
      <w:pPr>
        <w:pStyle w:val="14"/>
        <w:shd w:val="clear" w:color="auto" w:fill="FFFFFF"/>
        <w:tabs>
          <w:tab w:val="right" w:leader="dot" w:pos="9060"/>
        </w:tabs>
        <w:spacing w:line="580" w:lineRule="exact"/>
        <w:ind w:left="0" w:leftChars="0"/>
        <w:rPr>
          <w:rFonts w:ascii="仿宋_GB2312" w:hAnsi="仿宋_GB2312" w:eastAsia="仿宋_GB2312" w:cs="仿宋_GB2312"/>
          <w:sz w:val="28"/>
          <w:szCs w:val="28"/>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ind w:firstLine="1742" w:firstLineChars="396"/>
        <w:rPr>
          <w:rFonts w:ascii="仿宋_GB2312" w:hAnsi="仿宋_GB2312" w:eastAsia="仿宋_GB2312" w:cs="仿宋_GB2312"/>
          <w:sz w:val="44"/>
          <w:szCs w:val="44"/>
        </w:rPr>
      </w:pPr>
    </w:p>
    <w:p>
      <w:pPr>
        <w:pStyle w:val="24"/>
        <w:spacing w:line="580" w:lineRule="exact"/>
        <w:jc w:val="both"/>
        <w:rPr>
          <w:rFonts w:ascii="仿宋_GB2312" w:hAnsi="仿宋_GB2312" w:eastAsia="仿宋_GB2312" w:cs="仿宋_GB2312"/>
          <w:sz w:val="44"/>
          <w:szCs w:val="44"/>
        </w:rPr>
      </w:pPr>
    </w:p>
    <w:p>
      <w:pPr>
        <w:pStyle w:val="24"/>
        <w:spacing w:line="580" w:lineRule="exact"/>
        <w:jc w:val="both"/>
        <w:rPr>
          <w:rFonts w:ascii="仿宋_GB2312" w:hAnsi="仿宋_GB2312" w:eastAsia="仿宋_GB2312" w:cs="仿宋_GB2312"/>
          <w:b/>
          <w:bCs/>
          <w:sz w:val="44"/>
          <w:szCs w:val="44"/>
        </w:rPr>
      </w:pPr>
    </w:p>
    <w:p>
      <w:pPr>
        <w:pStyle w:val="24"/>
        <w:spacing w:line="580" w:lineRule="exact"/>
        <w:jc w:val="center"/>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第一章 竞争性谈判邀请函</w:t>
      </w:r>
    </w:p>
    <w:p>
      <w:pPr>
        <w:spacing w:line="580" w:lineRule="exact"/>
        <w:ind w:firstLine="660"/>
        <w:rPr>
          <w:rFonts w:ascii="仿宋_GB2312" w:hAnsi="仿宋_GB2312" w:eastAsia="仿宋_GB2312" w:cs="仿宋_GB2312"/>
          <w:sz w:val="32"/>
          <w:szCs w:val="32"/>
        </w:rPr>
      </w:pPr>
    </w:p>
    <w:p>
      <w:pPr>
        <w:spacing w:line="580" w:lineRule="exact"/>
        <w:ind w:firstLine="660"/>
        <w:rPr>
          <w:rFonts w:ascii="仿宋_GB2312" w:hAnsi="仿宋_GB2312" w:eastAsia="仿宋_GB2312" w:cs="仿宋_GB2312"/>
          <w:sz w:val="32"/>
          <w:szCs w:val="32"/>
        </w:rPr>
      </w:pPr>
      <w:r>
        <w:rPr>
          <w:rFonts w:ascii="Times New Roman" w:hAnsi="Times New Roman" w:eastAsia="仿宋_GB2312" w:cs="Times New Roman"/>
          <w:sz w:val="32"/>
          <w:szCs w:val="32"/>
        </w:rPr>
        <w:t>瓦屋山投资有限公司就</w:t>
      </w:r>
      <w:r>
        <w:rPr>
          <w:rFonts w:hint="eastAsia" w:ascii="仿宋_GB2312" w:hAnsi="仿宋_GB2312" w:eastAsia="仿宋_GB2312" w:cs="仿宋_GB2312"/>
          <w:kern w:val="0"/>
          <w:sz w:val="32"/>
          <w:szCs w:val="32"/>
          <w:u w:val="single"/>
          <w:lang w:bidi="ar"/>
        </w:rPr>
        <w:t>2026年电脑及办公耗材框架协议采购</w:t>
      </w:r>
      <w:r>
        <w:rPr>
          <w:rFonts w:ascii="Times New Roman" w:hAnsi="Times New Roman" w:eastAsia="仿宋_GB2312" w:cs="Times New Roman"/>
          <w:sz w:val="32"/>
          <w:szCs w:val="32"/>
        </w:rPr>
        <w:t>采购进行竞争性谈判。欢迎符合条件的供应商按照本邀请书的有关要求参加本次采购活动。</w:t>
      </w:r>
    </w:p>
    <w:p>
      <w:pPr>
        <w:spacing w:line="580" w:lineRule="exact"/>
        <w:ind w:firstLine="660"/>
        <w:rPr>
          <w:rFonts w:ascii="黑体" w:hAnsi="黑体" w:eastAsia="黑体" w:cs="黑体"/>
          <w:sz w:val="32"/>
          <w:szCs w:val="32"/>
        </w:rPr>
      </w:pPr>
      <w:r>
        <w:rPr>
          <w:rFonts w:hint="eastAsia" w:ascii="黑体" w:hAnsi="黑体" w:eastAsia="黑体" w:cs="黑体"/>
          <w:sz w:val="32"/>
          <w:szCs w:val="32"/>
        </w:rPr>
        <w:t>一、采购项目基本情况</w:t>
      </w:r>
    </w:p>
    <w:p>
      <w:pPr>
        <w:autoSpaceDE w:val="0"/>
        <w:autoSpaceDN w:val="0"/>
        <w:adjustRightIn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1．采购项目名称：</w:t>
      </w:r>
      <w:r>
        <w:rPr>
          <w:rFonts w:hint="eastAsia" w:ascii="仿宋_GB2312" w:hAnsi="仿宋_GB2312" w:eastAsia="仿宋_GB2312" w:cs="仿宋_GB2312"/>
          <w:kern w:val="0"/>
          <w:sz w:val="32"/>
          <w:szCs w:val="32"/>
          <w:u w:val="single"/>
          <w:lang w:bidi="ar"/>
        </w:rPr>
        <w:t>2026年电脑及办公耗材框架协议采购</w:t>
      </w:r>
      <w:r>
        <w:rPr>
          <w:rFonts w:hint="eastAsia" w:ascii="仿宋_GB2312" w:hAnsi="仿宋_GB2312" w:eastAsia="仿宋_GB2312" w:cs="仿宋_GB2312"/>
          <w:kern w:val="0"/>
          <w:sz w:val="32"/>
          <w:szCs w:val="32"/>
          <w:lang w:bidi="ar"/>
        </w:rPr>
        <w:t>；</w:t>
      </w:r>
    </w:p>
    <w:p>
      <w:pPr>
        <w:autoSpaceDE w:val="0"/>
        <w:autoSpaceDN w:val="0"/>
        <w:adjustRightInd w:val="0"/>
        <w:spacing w:line="580" w:lineRule="exact"/>
        <w:ind w:firstLine="640" w:firstLineChars="200"/>
        <w:rPr>
          <w:rFonts w:ascii="仿宋_GB2312" w:hAnsi="仿宋_GB2312" w:eastAsia="仿宋_GB2312" w:cs="仿宋_GB2312"/>
          <w:kern w:val="0"/>
          <w:sz w:val="32"/>
          <w:szCs w:val="32"/>
          <w:u w:val="single"/>
          <w:lang w:bidi="ar"/>
        </w:rPr>
      </w:pPr>
      <w:r>
        <w:rPr>
          <w:rFonts w:hint="eastAsia" w:ascii="仿宋_GB2312" w:hAnsi="仿宋_GB2312" w:eastAsia="仿宋_GB2312" w:cs="仿宋_GB2312"/>
          <w:sz w:val="32"/>
          <w:szCs w:val="32"/>
        </w:rPr>
        <w:t xml:space="preserve">2．最高限价: </w:t>
      </w:r>
      <w:r>
        <w:rPr>
          <w:rFonts w:hint="eastAsia" w:ascii="仿宋_GB2312" w:hAnsi="仿宋_GB2312" w:eastAsia="仿宋_GB2312" w:cs="仿宋_GB2312"/>
          <w:kern w:val="0"/>
          <w:sz w:val="32"/>
          <w:szCs w:val="32"/>
          <w:u w:val="single"/>
          <w:lang w:bidi="ar"/>
        </w:rPr>
        <w:t xml:space="preserve">详见第五章项目清单  </w:t>
      </w:r>
    </w:p>
    <w:p>
      <w:pPr>
        <w:widowControl/>
        <w:numPr>
          <w:ilvl w:val="255"/>
          <w:numId w:val="0"/>
        </w:numPr>
        <w:autoSpaceDE w:val="0"/>
        <w:autoSpaceDN w:val="0"/>
        <w:adjustRightInd w:val="0"/>
        <w:spacing w:line="580" w:lineRule="exact"/>
        <w:ind w:firstLine="640" w:firstLineChars="200"/>
        <w:jc w:val="left"/>
        <w:rPr>
          <w:rFonts w:hint="eastAsia" w:ascii="仿宋_GB2312" w:hAnsi="仿宋_GB2312" w:eastAsia="仿宋_GB2312" w:cs="仿宋_GB2312"/>
          <w:kern w:val="0"/>
          <w:sz w:val="32"/>
          <w:szCs w:val="32"/>
          <w:lang w:eastAsia="zh-CN" w:bidi="ar"/>
        </w:rPr>
      </w:pPr>
      <w:r>
        <w:rPr>
          <w:rFonts w:hint="eastAsia" w:ascii="仿宋_GB2312" w:hAnsi="仿宋_GB2312" w:eastAsia="仿宋_GB2312" w:cs="仿宋_GB2312"/>
          <w:sz w:val="32"/>
          <w:szCs w:val="32"/>
        </w:rPr>
        <w:t>3．采购项目编号：</w:t>
      </w:r>
      <w:r>
        <w:rPr>
          <w:rFonts w:hint="eastAsia" w:ascii="仿宋_GB2312" w:hAnsi="仿宋_GB2312" w:eastAsia="仿宋_GB2312" w:cs="仿宋_GB2312"/>
          <w:sz w:val="32"/>
          <w:szCs w:val="32"/>
          <w:lang w:eastAsia="zh-CN"/>
        </w:rPr>
        <w:t>P20260802</w:t>
      </w:r>
    </w:p>
    <w:p>
      <w:pPr>
        <w:numPr>
          <w:ilvl w:val="255"/>
          <w:numId w:val="0"/>
        </w:numPr>
        <w:autoSpaceDE w:val="0"/>
        <w:autoSpaceDN w:val="0"/>
        <w:adjustRightInd w:val="0"/>
        <w:spacing w:line="580" w:lineRule="exact"/>
        <w:ind w:firstLine="640"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4.采购内容：电脑及相关耗材等，具体详见第五章项目清单。</w:t>
      </w:r>
    </w:p>
    <w:p>
      <w:pPr>
        <w:spacing w:line="580" w:lineRule="exact"/>
        <w:ind w:firstLine="660"/>
        <w:rPr>
          <w:rFonts w:ascii="黑体" w:hAnsi="黑体" w:eastAsia="黑体" w:cs="黑体"/>
          <w:sz w:val="32"/>
          <w:szCs w:val="32"/>
        </w:rPr>
      </w:pPr>
      <w:r>
        <w:rPr>
          <w:rFonts w:hint="eastAsia" w:ascii="黑体" w:hAnsi="黑体" w:eastAsia="黑体" w:cs="黑体"/>
          <w:sz w:val="32"/>
          <w:szCs w:val="32"/>
        </w:rPr>
        <w:t>二、竞争性谈判人资格要求</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具有独立承担民事责任的能力；</w:t>
      </w:r>
      <w:r>
        <w:rPr>
          <w:rFonts w:hint="eastAsia" w:ascii="Times New Roman" w:hAnsi="Times New Roman" w:eastAsia="仿宋_GB2312" w:cs="Times New Roman"/>
          <w:sz w:val="32"/>
          <w:szCs w:val="32"/>
        </w:rPr>
        <w:t>（</w:t>
      </w:r>
      <w:r>
        <w:rPr>
          <w:rFonts w:hint="eastAsia" w:eastAsia="仿宋_GB2312" w:cs="Times New Roman"/>
          <w:sz w:val="32"/>
          <w:szCs w:val="32"/>
        </w:rPr>
        <w:t>提供</w:t>
      </w:r>
      <w:r>
        <w:rPr>
          <w:rFonts w:hint="eastAsia" w:ascii="Times New Roman" w:hAnsi="Times New Roman" w:eastAsia="仿宋_GB2312" w:cs="Times New Roman"/>
          <w:sz w:val="32"/>
          <w:szCs w:val="32"/>
        </w:rPr>
        <w:t>营业执照</w:t>
      </w:r>
      <w:r>
        <w:rPr>
          <w:rFonts w:hint="eastAsia" w:eastAsia="仿宋_GB2312" w:cs="Times New Roman"/>
          <w:sz w:val="32"/>
          <w:szCs w:val="32"/>
        </w:rPr>
        <w:t>复印件</w:t>
      </w:r>
      <w:r>
        <w:rPr>
          <w:rFonts w:hint="eastAsia" w:ascii="Times New Roman" w:hAnsi="Times New Roman" w:eastAsia="仿宋_GB2312" w:cs="Times New Roman"/>
          <w:sz w:val="32"/>
          <w:szCs w:val="32"/>
        </w:rPr>
        <w:t>）</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具有良好的商业信誉和健全的财务会计制度；</w:t>
      </w:r>
      <w:r>
        <w:rPr>
          <w:rFonts w:hint="eastAsia" w:ascii="Times New Roman" w:hAnsi="Times New Roman" w:eastAsia="仿宋_GB2312" w:cs="Times New Roman"/>
          <w:sz w:val="32"/>
          <w:szCs w:val="32"/>
        </w:rPr>
        <w:t>（提供承诺）</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3.具有履约所必须的基本财务实力、专业技术能力、服务渠道支持能力和行业经验，提供的产品、服务符合国家、行业标准及采购方要求；（提供承诺）</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具有依法缴纳税收和社会保障资金的良好记录；</w:t>
      </w:r>
      <w:r>
        <w:rPr>
          <w:rFonts w:hint="eastAsia" w:ascii="Times New Roman" w:hAnsi="Times New Roman" w:eastAsia="仿宋_GB2312" w:cs="Times New Roman"/>
          <w:sz w:val="32"/>
          <w:szCs w:val="32"/>
        </w:rPr>
        <w:t>（提供承诺）</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5.遵守国家法律法规，近三年经营活动中企业法人及其法定代表人未出现重大违规违法记录，没有出现违背社会责任的不良信息；（提供承诺）</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法律、行政法规规定的其他条件</w:t>
      </w:r>
      <w:r>
        <w:rPr>
          <w:rFonts w:hint="eastAsia" w:eastAsia="仿宋_GB2312" w:cs="Times New Roman"/>
          <w:sz w:val="32"/>
          <w:szCs w:val="32"/>
        </w:rPr>
        <w:t>；</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7.供应商关联公司信息加盖单位公章；（</w:t>
      </w:r>
      <w:r>
        <w:rPr>
          <w:rFonts w:hint="eastAsia" w:eastAsia="仿宋_GB2312" w:cs="Times New Roman"/>
          <w:sz w:val="32"/>
          <w:szCs w:val="32"/>
        </w:rPr>
        <w:t>提供</w:t>
      </w:r>
      <w:r>
        <w:rPr>
          <w:rFonts w:hint="eastAsia" w:ascii="Times New Roman" w:hAnsi="Times New Roman" w:eastAsia="仿宋_GB2312" w:cs="Times New Roman"/>
          <w:sz w:val="32"/>
          <w:szCs w:val="32"/>
        </w:rPr>
        <w:t>企查查</w:t>
      </w:r>
      <w:r>
        <w:rPr>
          <w:rFonts w:hint="eastAsia" w:eastAsia="仿宋_GB2312" w:cs="Times New Roman"/>
          <w:sz w:val="32"/>
          <w:szCs w:val="32"/>
        </w:rPr>
        <w:t>、金财通等企业查询</w:t>
      </w:r>
      <w:r>
        <w:rPr>
          <w:rFonts w:hint="eastAsia" w:ascii="Times New Roman" w:hAnsi="Times New Roman" w:eastAsia="仿宋_GB2312" w:cs="Times New Roman"/>
          <w:sz w:val="32"/>
          <w:szCs w:val="32"/>
        </w:rPr>
        <w:t>平台截图信息</w:t>
      </w:r>
      <w:r>
        <w:rPr>
          <w:rFonts w:hint="eastAsia" w:eastAsia="仿宋_GB2312" w:cs="Times New Roman"/>
          <w:sz w:val="32"/>
          <w:szCs w:val="32"/>
        </w:rPr>
        <w:t>并盖章</w:t>
      </w:r>
      <w:r>
        <w:rPr>
          <w:rFonts w:hint="eastAsia" w:ascii="Times New Roman" w:hAnsi="Times New Roman" w:eastAsia="仿宋_GB2312" w:cs="Times New Roman"/>
          <w:sz w:val="32"/>
          <w:szCs w:val="32"/>
        </w:rPr>
        <w:t>）</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8.供应商负责人（股东、高管、监事）所属关联公司任职情况表加盖单位公章；（</w:t>
      </w:r>
      <w:r>
        <w:rPr>
          <w:rFonts w:hint="eastAsia" w:eastAsia="仿宋_GB2312" w:cs="Times New Roman"/>
          <w:sz w:val="32"/>
          <w:szCs w:val="32"/>
        </w:rPr>
        <w:t>提供</w:t>
      </w:r>
      <w:r>
        <w:rPr>
          <w:rFonts w:hint="eastAsia" w:ascii="Times New Roman" w:hAnsi="Times New Roman" w:eastAsia="仿宋_GB2312" w:cs="Times New Roman"/>
          <w:sz w:val="32"/>
          <w:szCs w:val="32"/>
        </w:rPr>
        <w:t>企查查</w:t>
      </w:r>
      <w:r>
        <w:rPr>
          <w:rFonts w:hint="eastAsia" w:eastAsia="仿宋_GB2312" w:cs="Times New Roman"/>
          <w:sz w:val="32"/>
          <w:szCs w:val="32"/>
        </w:rPr>
        <w:t>、金财通等企业查询</w:t>
      </w:r>
      <w:r>
        <w:rPr>
          <w:rFonts w:hint="eastAsia" w:ascii="Times New Roman" w:hAnsi="Times New Roman" w:eastAsia="仿宋_GB2312" w:cs="Times New Roman"/>
          <w:sz w:val="32"/>
          <w:szCs w:val="32"/>
        </w:rPr>
        <w:t>平台截图信息</w:t>
      </w:r>
      <w:r>
        <w:rPr>
          <w:rFonts w:hint="eastAsia" w:eastAsia="仿宋_GB2312" w:cs="Times New Roman"/>
          <w:sz w:val="32"/>
          <w:szCs w:val="32"/>
        </w:rPr>
        <w:t>并盖章</w:t>
      </w:r>
      <w:r>
        <w:rPr>
          <w:rFonts w:hint="eastAsia" w:ascii="Times New Roman" w:hAnsi="Times New Roman" w:eastAsia="仿宋_GB2312" w:cs="Times New Roman"/>
          <w:sz w:val="32"/>
          <w:szCs w:val="32"/>
        </w:rPr>
        <w:t>）</w:t>
      </w:r>
    </w:p>
    <w:p>
      <w:pPr>
        <w:autoSpaceDE w:val="0"/>
        <w:autoSpaceDN w:val="0"/>
        <w:adjustRightInd w:val="0"/>
        <w:spacing w:line="580" w:lineRule="exact"/>
        <w:ind w:firstLine="640" w:firstLineChars="200"/>
        <w:rPr>
          <w:rFonts w:eastAsia="仿宋_GB2312" w:cs="Times New Roman"/>
          <w:sz w:val="32"/>
          <w:szCs w:val="32"/>
        </w:rPr>
      </w:pPr>
      <w:r>
        <w:rPr>
          <w:rFonts w:hint="eastAsia" w:ascii="Times New Roman" w:hAnsi="Times New Roman" w:eastAsia="仿宋_GB2312" w:cs="Times New Roman"/>
          <w:sz w:val="32"/>
          <w:szCs w:val="32"/>
        </w:rPr>
        <w:t>9.报名费付款凭证</w:t>
      </w:r>
      <w:r>
        <w:rPr>
          <w:rFonts w:hint="eastAsia" w:eastAsia="仿宋_GB2312" w:cs="Times New Roman"/>
          <w:sz w:val="32"/>
          <w:szCs w:val="32"/>
        </w:rPr>
        <w:t>；</w:t>
      </w:r>
    </w:p>
    <w:p>
      <w:pPr>
        <w:spacing w:line="580" w:lineRule="exact"/>
        <w:ind w:firstLine="660"/>
        <w:rPr>
          <w:rFonts w:ascii="Times New Roman" w:hAnsi="Times New Roman" w:eastAsia="黑体" w:cs="Times New Roman"/>
          <w:sz w:val="32"/>
          <w:szCs w:val="32"/>
        </w:rPr>
      </w:pPr>
      <w:r>
        <w:rPr>
          <w:rFonts w:ascii="Times New Roman" w:hAnsi="Times New Roman" w:eastAsia="黑体" w:cs="Times New Roman"/>
          <w:sz w:val="32"/>
          <w:szCs w:val="32"/>
        </w:rPr>
        <w:t>三、供应商资格审查</w:t>
      </w:r>
    </w:p>
    <w:p>
      <w:pPr>
        <w:ind w:firstLine="660"/>
        <w:rPr>
          <w:rFonts w:ascii="Times New Roman" w:hAnsi="Times New Roman" w:eastAsia="仿宋_GB2312" w:cs="Times New Roman"/>
          <w:sz w:val="32"/>
          <w:szCs w:val="32"/>
          <w:lang w:val="zh-CN"/>
        </w:rPr>
      </w:pPr>
      <w:r>
        <w:rPr>
          <w:rFonts w:hint="eastAsia" w:eastAsia="仿宋_GB2312" w:cs="Times New Roman"/>
          <w:sz w:val="32"/>
          <w:szCs w:val="32"/>
          <w:lang w:val="zh-CN"/>
        </w:rPr>
        <w:t>1.</w:t>
      </w:r>
      <w:r>
        <w:rPr>
          <w:rFonts w:ascii="Times New Roman" w:hAnsi="Times New Roman" w:eastAsia="仿宋_GB2312" w:cs="Times New Roman"/>
          <w:sz w:val="32"/>
          <w:szCs w:val="32"/>
        </w:rPr>
        <w:t>供应商的资格由评审委员会进行审查。参与本项目的供应商应携带企业资质复印件盖章（营业执照副本复印件盖章）在谈判时交评审委员会待查。</w:t>
      </w:r>
    </w:p>
    <w:p>
      <w:pPr>
        <w:ind w:firstLine="660"/>
        <w:rPr>
          <w:rFonts w:ascii="Times New Roman" w:hAnsi="Times New Roman" w:eastAsia="仿宋_GB2312" w:cs="Times New Roman"/>
          <w:sz w:val="32"/>
          <w:szCs w:val="32"/>
          <w:lang w:val="zh-CN"/>
        </w:rPr>
      </w:pPr>
      <w:r>
        <w:rPr>
          <w:rFonts w:hint="eastAsia" w:eastAsia="仿宋_GB2312" w:cs="Times New Roman"/>
          <w:sz w:val="32"/>
          <w:szCs w:val="32"/>
        </w:rPr>
        <w:t>2.</w:t>
      </w:r>
      <w:r>
        <w:rPr>
          <w:rFonts w:ascii="Times New Roman" w:hAnsi="Times New Roman" w:eastAsia="仿宋_GB2312" w:cs="Times New Roman"/>
          <w:sz w:val="32"/>
          <w:szCs w:val="32"/>
          <w:lang w:val="zh-CN"/>
        </w:rPr>
        <w:t>法定代表人资格证明</w:t>
      </w:r>
      <w:r>
        <w:rPr>
          <w:rFonts w:hint="eastAsia" w:eastAsia="仿宋_GB2312" w:cs="Times New Roman"/>
          <w:sz w:val="32"/>
          <w:szCs w:val="32"/>
          <w:lang w:val="zh-CN"/>
        </w:rPr>
        <w:t>书及</w:t>
      </w:r>
      <w:r>
        <w:rPr>
          <w:rFonts w:ascii="Times New Roman" w:hAnsi="Times New Roman" w:eastAsia="仿宋_GB2312" w:cs="Times New Roman"/>
          <w:sz w:val="32"/>
          <w:szCs w:val="32"/>
        </w:rPr>
        <w:t>法定代表人身份证复印件</w:t>
      </w:r>
      <w:r>
        <w:rPr>
          <w:rFonts w:ascii="Times New Roman" w:hAnsi="Times New Roman" w:eastAsia="仿宋_GB2312" w:cs="Times New Roman"/>
          <w:sz w:val="32"/>
          <w:szCs w:val="32"/>
          <w:lang w:val="zh-CN"/>
        </w:rPr>
        <w:t>或法定代表人授权委托书原件及被委托人身份证复印件；</w:t>
      </w:r>
    </w:p>
    <w:p>
      <w:pPr>
        <w:pStyle w:val="6"/>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3.供应商关联公司信息加盖单位公章；（</w:t>
      </w:r>
      <w:r>
        <w:rPr>
          <w:rFonts w:hint="eastAsia" w:eastAsia="仿宋_GB2312" w:cs="Times New Roman"/>
          <w:sz w:val="32"/>
          <w:szCs w:val="32"/>
        </w:rPr>
        <w:t>提供</w:t>
      </w:r>
      <w:r>
        <w:rPr>
          <w:rFonts w:hint="eastAsia" w:ascii="Times New Roman" w:hAnsi="Times New Roman" w:eastAsia="仿宋_GB2312" w:cs="Times New Roman"/>
          <w:sz w:val="32"/>
          <w:szCs w:val="32"/>
        </w:rPr>
        <w:t>企查查</w:t>
      </w:r>
      <w:r>
        <w:rPr>
          <w:rFonts w:hint="eastAsia" w:eastAsia="仿宋_GB2312" w:cs="Times New Roman"/>
          <w:sz w:val="32"/>
          <w:szCs w:val="32"/>
        </w:rPr>
        <w:t>、金财通等企业查询</w:t>
      </w:r>
      <w:r>
        <w:rPr>
          <w:rFonts w:hint="eastAsia" w:ascii="Times New Roman" w:hAnsi="Times New Roman" w:eastAsia="仿宋_GB2312" w:cs="Times New Roman"/>
          <w:sz w:val="32"/>
          <w:szCs w:val="32"/>
        </w:rPr>
        <w:t>平台截图信息</w:t>
      </w:r>
      <w:r>
        <w:rPr>
          <w:rFonts w:hint="eastAsia" w:eastAsia="仿宋_GB2312" w:cs="Times New Roman"/>
          <w:sz w:val="32"/>
          <w:szCs w:val="32"/>
        </w:rPr>
        <w:t>并盖章</w:t>
      </w:r>
      <w:r>
        <w:rPr>
          <w:rFonts w:ascii="Times New Roman" w:hAnsi="Times New Roman" w:eastAsia="仿宋_GB2312" w:cs="Times New Roman"/>
          <w:sz w:val="32"/>
          <w:szCs w:val="32"/>
        </w:rPr>
        <w:t>）</w:t>
      </w:r>
    </w:p>
    <w:p>
      <w:pPr>
        <w:pStyle w:val="6"/>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4.供应商负责人（股东、高管、监事）所属关联公司任职情况表加盖单位公章。（</w:t>
      </w:r>
      <w:r>
        <w:rPr>
          <w:rFonts w:hint="eastAsia" w:eastAsia="仿宋_GB2312" w:cs="Times New Roman"/>
          <w:sz w:val="32"/>
          <w:szCs w:val="32"/>
        </w:rPr>
        <w:t>提供</w:t>
      </w:r>
      <w:r>
        <w:rPr>
          <w:rFonts w:hint="eastAsia" w:ascii="Times New Roman" w:hAnsi="Times New Roman" w:eastAsia="仿宋_GB2312" w:cs="Times New Roman"/>
          <w:sz w:val="32"/>
          <w:szCs w:val="32"/>
        </w:rPr>
        <w:t>企查查</w:t>
      </w:r>
      <w:r>
        <w:rPr>
          <w:rFonts w:hint="eastAsia" w:eastAsia="仿宋_GB2312" w:cs="Times New Roman"/>
          <w:sz w:val="32"/>
          <w:szCs w:val="32"/>
        </w:rPr>
        <w:t>、金财通等企业查询</w:t>
      </w:r>
      <w:r>
        <w:rPr>
          <w:rFonts w:hint="eastAsia" w:ascii="Times New Roman" w:hAnsi="Times New Roman" w:eastAsia="仿宋_GB2312" w:cs="Times New Roman"/>
          <w:sz w:val="32"/>
          <w:szCs w:val="32"/>
        </w:rPr>
        <w:t>平台截图信息</w:t>
      </w:r>
      <w:r>
        <w:rPr>
          <w:rFonts w:hint="eastAsia" w:eastAsia="仿宋_GB2312" w:cs="Times New Roman"/>
          <w:sz w:val="32"/>
          <w:szCs w:val="32"/>
        </w:rPr>
        <w:t>并盖章</w:t>
      </w:r>
      <w:r>
        <w:rPr>
          <w:rFonts w:ascii="Times New Roman" w:hAnsi="Times New Roman" w:eastAsia="仿宋_GB2312" w:cs="Times New Roman"/>
          <w:sz w:val="32"/>
          <w:szCs w:val="32"/>
        </w:rPr>
        <w:t>）</w:t>
      </w:r>
    </w:p>
    <w:p>
      <w:pPr>
        <w:spacing w:line="580" w:lineRule="exact"/>
        <w:ind w:firstLine="660"/>
        <w:rPr>
          <w:rFonts w:ascii="仿宋_GB2312" w:hAnsi="仿宋_GB2312" w:eastAsia="仿宋_GB2312" w:cs="仿宋_GB2312"/>
          <w:sz w:val="32"/>
          <w:szCs w:val="32"/>
        </w:rPr>
      </w:pPr>
      <w:r>
        <w:rPr>
          <w:rFonts w:ascii="Times New Roman" w:hAnsi="Times New Roman" w:eastAsia="仿宋_GB2312" w:cs="Times New Roman"/>
          <w:sz w:val="32"/>
          <w:szCs w:val="32"/>
        </w:rPr>
        <w:t>5</w:t>
      </w:r>
      <w:r>
        <w:rPr>
          <w:rFonts w:ascii="Times New Roman" w:hAnsi="Times New Roman" w:eastAsia="仿宋_GB2312" w:cs="Times New Roman"/>
          <w:bCs/>
          <w:sz w:val="32"/>
          <w:szCs w:val="32"/>
        </w:rPr>
        <w:t>.报名费付款凭证。</w:t>
      </w:r>
      <w:r>
        <w:rPr>
          <w:rFonts w:hint="eastAsia" w:ascii="仿宋_GB2312" w:hAnsi="仿宋_GB2312" w:eastAsia="仿宋_GB2312" w:cs="仿宋_GB2312"/>
          <w:sz w:val="32"/>
          <w:szCs w:val="32"/>
        </w:rPr>
        <w:t xml:space="preserve"> </w:t>
      </w:r>
    </w:p>
    <w:p>
      <w:pPr>
        <w:spacing w:line="58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6.其他相关承诺、文件、资料等。</w:t>
      </w:r>
    </w:p>
    <w:p>
      <w:pPr>
        <w:spacing w:line="580" w:lineRule="exact"/>
        <w:ind w:firstLine="660"/>
        <w:rPr>
          <w:rFonts w:ascii="Times New Roman" w:hAnsi="Times New Roman" w:eastAsia="黑体" w:cs="Times New Roman"/>
          <w:sz w:val="32"/>
          <w:szCs w:val="32"/>
          <w:lang w:val="zh-CN"/>
        </w:rPr>
      </w:pPr>
    </w:p>
    <w:p>
      <w:pPr>
        <w:spacing w:line="580" w:lineRule="exact"/>
        <w:ind w:firstLine="660"/>
        <w:rPr>
          <w:rFonts w:ascii="Times New Roman" w:hAnsi="Times New Roman" w:eastAsia="黑体" w:cs="Times New Roman"/>
          <w:sz w:val="32"/>
          <w:szCs w:val="32"/>
        </w:rPr>
      </w:pPr>
      <w:r>
        <w:rPr>
          <w:rFonts w:ascii="Times New Roman" w:hAnsi="Times New Roman" w:eastAsia="黑体" w:cs="Times New Roman"/>
          <w:sz w:val="32"/>
          <w:szCs w:val="32"/>
          <w:lang w:val="zh-CN"/>
        </w:rPr>
        <w:t>四、</w:t>
      </w:r>
      <w:r>
        <w:rPr>
          <w:rFonts w:ascii="Times New Roman" w:hAnsi="Times New Roman" w:eastAsia="黑体" w:cs="Times New Roman"/>
          <w:sz w:val="32"/>
          <w:szCs w:val="32"/>
        </w:rPr>
        <w:t>谈判文件发售时间、地点及其他</w:t>
      </w:r>
    </w:p>
    <w:p>
      <w:pPr>
        <w:spacing w:line="580" w:lineRule="exact"/>
        <w:ind w:firstLine="684" w:firstLineChars="214"/>
        <w:rPr>
          <w:rFonts w:ascii="仿宋_GB2312" w:hAnsi="仿宋_GB2312" w:eastAsia="仿宋_GB2312" w:cs="仿宋_GB2312"/>
          <w:sz w:val="32"/>
          <w:szCs w:val="32"/>
        </w:rPr>
      </w:pPr>
      <w:r>
        <w:rPr>
          <w:rFonts w:hint="eastAsia" w:ascii="仿宋_GB2312" w:hAnsi="仿宋_GB2312" w:eastAsia="仿宋_GB2312" w:cs="仿宋_GB2312"/>
          <w:sz w:val="32"/>
          <w:szCs w:val="32"/>
        </w:rPr>
        <w:t>1.谈判文件发售时间：</w:t>
      </w:r>
      <w:r>
        <w:rPr>
          <w:rFonts w:hint="eastAsia" w:ascii="仿宋_GB2312" w:eastAsia="仿宋_GB2312"/>
          <w:sz w:val="32"/>
          <w:szCs w:val="32"/>
        </w:rPr>
        <w:t xml:space="preserve"> 2026 年</w:t>
      </w:r>
      <w:r>
        <w:rPr>
          <w:rFonts w:hint="eastAsia" w:ascii="仿宋_GB2312" w:eastAsia="仿宋_GB2312"/>
          <w:sz w:val="32"/>
          <w:szCs w:val="32"/>
          <w:lang w:val="en-US" w:eastAsia="zh-CN"/>
        </w:rPr>
        <w:t>8</w:t>
      </w:r>
      <w:r>
        <w:rPr>
          <w:rFonts w:hint="eastAsia" w:ascii="仿宋_GB2312" w:eastAsia="仿宋_GB2312"/>
          <w:sz w:val="32"/>
          <w:szCs w:val="32"/>
        </w:rPr>
        <w:t xml:space="preserve">月 </w:t>
      </w:r>
      <w:r>
        <w:rPr>
          <w:rFonts w:hint="eastAsia" w:ascii="仿宋_GB2312" w:eastAsia="仿宋_GB2312"/>
          <w:sz w:val="32"/>
          <w:szCs w:val="32"/>
          <w:lang w:val="en-US" w:eastAsia="zh-CN"/>
        </w:rPr>
        <w:t>11</w:t>
      </w:r>
      <w:r>
        <w:rPr>
          <w:rFonts w:hint="eastAsia" w:ascii="仿宋_GB2312" w:eastAsia="仿宋_GB2312"/>
          <w:sz w:val="32"/>
          <w:szCs w:val="32"/>
        </w:rPr>
        <w:t xml:space="preserve"> 日至 2026 年</w:t>
      </w:r>
      <w:r>
        <w:rPr>
          <w:rFonts w:hint="eastAsia" w:ascii="仿宋_GB2312" w:eastAsia="仿宋_GB2312"/>
          <w:sz w:val="32"/>
          <w:szCs w:val="32"/>
          <w:lang w:val="en-US" w:eastAsia="zh-CN"/>
        </w:rPr>
        <w:t>8</w:t>
      </w:r>
      <w:r>
        <w:rPr>
          <w:rFonts w:hint="eastAsia" w:ascii="仿宋_GB2312" w:eastAsia="仿宋_GB2312"/>
          <w:sz w:val="32"/>
          <w:szCs w:val="32"/>
        </w:rPr>
        <w:t>月</w:t>
      </w:r>
      <w:r>
        <w:rPr>
          <w:rFonts w:hint="eastAsia" w:ascii="仿宋_GB2312" w:eastAsia="仿宋_GB2312"/>
          <w:sz w:val="32"/>
          <w:szCs w:val="32"/>
          <w:lang w:val="en-US" w:eastAsia="zh-CN"/>
        </w:rPr>
        <w:t>17</w:t>
      </w:r>
      <w:r>
        <w:rPr>
          <w:rFonts w:hint="eastAsia" w:ascii="仿宋_GB2312" w:eastAsia="仿宋_GB2312"/>
          <w:sz w:val="32"/>
          <w:szCs w:val="32"/>
        </w:rPr>
        <w:t>日</w:t>
      </w:r>
      <w:r>
        <w:rPr>
          <w:rFonts w:hint="eastAsia" w:ascii="仿宋_GB2312" w:hAnsi="仿宋_GB2312" w:eastAsia="仿宋_GB2312" w:cs="仿宋_GB2312"/>
          <w:sz w:val="32"/>
          <w:szCs w:val="32"/>
        </w:rPr>
        <w:t>；</w:t>
      </w:r>
    </w:p>
    <w:p>
      <w:pPr>
        <w:spacing w:line="58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2.获取谈判文件方式：竞争性谈判人请于：</w:t>
      </w:r>
      <w:r>
        <w:rPr>
          <w:rFonts w:hint="eastAsia" w:ascii="仿宋_GB2312" w:eastAsia="仿宋_GB2312"/>
          <w:sz w:val="32"/>
          <w:szCs w:val="32"/>
        </w:rPr>
        <w:t>2026 年</w:t>
      </w:r>
      <w:r>
        <w:rPr>
          <w:rFonts w:hint="eastAsia" w:ascii="仿宋_GB2312" w:eastAsia="仿宋_GB2312"/>
          <w:sz w:val="32"/>
          <w:szCs w:val="32"/>
          <w:lang w:val="en-US" w:eastAsia="zh-CN"/>
        </w:rPr>
        <w:t>8</w:t>
      </w:r>
      <w:r>
        <w:rPr>
          <w:rFonts w:hint="eastAsia" w:ascii="仿宋_GB2312" w:eastAsia="仿宋_GB2312"/>
          <w:sz w:val="32"/>
          <w:szCs w:val="32"/>
        </w:rPr>
        <w:t xml:space="preserve">月 </w:t>
      </w:r>
      <w:r>
        <w:rPr>
          <w:rFonts w:hint="eastAsia" w:ascii="仿宋_GB2312" w:eastAsia="仿宋_GB2312"/>
          <w:sz w:val="32"/>
          <w:szCs w:val="32"/>
          <w:lang w:val="en-US" w:eastAsia="zh-CN"/>
        </w:rPr>
        <w:t>11</w:t>
      </w:r>
      <w:r>
        <w:rPr>
          <w:rFonts w:hint="eastAsia" w:ascii="仿宋_GB2312" w:eastAsia="仿宋_GB2312"/>
          <w:sz w:val="32"/>
          <w:szCs w:val="32"/>
        </w:rPr>
        <w:t xml:space="preserve"> 日至2026年</w:t>
      </w:r>
      <w:r>
        <w:rPr>
          <w:rFonts w:hint="eastAsia" w:ascii="仿宋_GB2312" w:eastAsia="仿宋_GB2312"/>
          <w:sz w:val="32"/>
          <w:szCs w:val="32"/>
          <w:lang w:val="en-US" w:eastAsia="zh-CN"/>
        </w:rPr>
        <w:t>8</w:t>
      </w:r>
      <w:r>
        <w:rPr>
          <w:rFonts w:hint="eastAsia" w:ascii="仿宋_GB2312" w:eastAsia="仿宋_GB2312"/>
          <w:sz w:val="32"/>
          <w:szCs w:val="32"/>
        </w:rPr>
        <w:t xml:space="preserve">月 </w:t>
      </w:r>
      <w:r>
        <w:rPr>
          <w:rFonts w:hint="eastAsia" w:ascii="仿宋_GB2312" w:eastAsia="仿宋_GB2312"/>
          <w:sz w:val="32"/>
          <w:szCs w:val="32"/>
          <w:lang w:val="en-US" w:eastAsia="zh-CN"/>
        </w:rPr>
        <w:t>17</w:t>
      </w:r>
      <w:r>
        <w:rPr>
          <w:rFonts w:hint="eastAsia" w:ascii="仿宋_GB2312" w:eastAsia="仿宋_GB2312"/>
          <w:sz w:val="32"/>
          <w:szCs w:val="32"/>
        </w:rPr>
        <w:t xml:space="preserve"> 日在我公司集采平台www.wwstz.com获取</w:t>
      </w:r>
      <w:r>
        <w:rPr>
          <w:rFonts w:hint="eastAsia" w:ascii="仿宋_GB2312" w:eastAsia="仿宋_GB2312"/>
          <w:sz w:val="32"/>
          <w:szCs w:val="32"/>
          <w:lang w:val="zh-CN"/>
        </w:rPr>
        <w:t>谈判文件</w:t>
      </w:r>
      <w:r>
        <w:rPr>
          <w:rFonts w:hint="eastAsia" w:ascii="仿宋_GB2312" w:hAnsi="仿宋_GB2312" w:eastAsia="仿宋_GB2312" w:cs="仿宋_GB2312"/>
          <w:sz w:val="32"/>
          <w:szCs w:val="32"/>
        </w:rPr>
        <w:t>。</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eastAsia="仿宋_GB2312" w:cs="Times New Roman"/>
          <w:sz w:val="32"/>
          <w:szCs w:val="32"/>
        </w:rPr>
        <w:t>竞争性</w:t>
      </w:r>
      <w:r>
        <w:rPr>
          <w:rFonts w:hint="eastAsia" w:ascii="Times New Roman" w:hAnsi="Times New Roman" w:eastAsia="仿宋_GB2312" w:cs="Times New Roman"/>
          <w:sz w:val="32"/>
          <w:szCs w:val="32"/>
        </w:rPr>
        <w:t>谈判</w:t>
      </w:r>
      <w:r>
        <w:rPr>
          <w:rFonts w:ascii="Times New Roman" w:hAnsi="Times New Roman" w:eastAsia="仿宋_GB2312" w:cs="Times New Roman"/>
          <w:sz w:val="32"/>
          <w:szCs w:val="32"/>
        </w:rPr>
        <w:t>报名费及交纳方式：人民币300元，银行转账。供应商需通过银行账户转账方式交纳费用，本公司</w:t>
      </w:r>
      <w:r>
        <w:rPr>
          <w:rFonts w:hint="eastAsia" w:eastAsia="仿宋_GB2312" w:cs="Times New Roman"/>
          <w:sz w:val="32"/>
          <w:szCs w:val="32"/>
        </w:rPr>
        <w:t>指定收款</w:t>
      </w:r>
      <w:r>
        <w:rPr>
          <w:rFonts w:ascii="Times New Roman" w:hAnsi="Times New Roman" w:eastAsia="仿宋_GB2312" w:cs="Times New Roman"/>
          <w:sz w:val="32"/>
          <w:szCs w:val="32"/>
        </w:rPr>
        <w:t>账户信息如下，不接收个人转账。任何情况下报名的供应商转账给本公司账户后，本公司不接受退款</w:t>
      </w:r>
      <w:r>
        <w:rPr>
          <w:rFonts w:hint="eastAsia" w:eastAsia="仿宋_GB2312" w:cs="Times New Roman"/>
          <w:sz w:val="32"/>
          <w:szCs w:val="32"/>
        </w:rPr>
        <w:t>，</w:t>
      </w:r>
      <w:r>
        <w:rPr>
          <w:rFonts w:ascii="Times New Roman" w:hAnsi="Times New Roman" w:eastAsia="仿宋_GB2312" w:cs="Times New Roman"/>
          <w:sz w:val="32"/>
          <w:szCs w:val="32"/>
        </w:rPr>
        <w:t>报名资格不得转让。供应商参与</w:t>
      </w:r>
      <w:r>
        <w:rPr>
          <w:rFonts w:hint="eastAsia" w:eastAsia="仿宋_GB2312" w:cs="Times New Roman"/>
          <w:sz w:val="32"/>
          <w:szCs w:val="32"/>
        </w:rPr>
        <w:t>竞争性谈判</w:t>
      </w:r>
      <w:r>
        <w:rPr>
          <w:rFonts w:ascii="Times New Roman" w:hAnsi="Times New Roman" w:eastAsia="仿宋_GB2312" w:cs="Times New Roman"/>
          <w:sz w:val="32"/>
          <w:szCs w:val="32"/>
        </w:rPr>
        <w:t>需提供报名费付款凭证，将由评审委员会进行资格审查。（注：转账时须备注项目名称及用途。）</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单位名称:瓦屋山投资有限公司</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开户银行:中国工商银行股份有限公司洪雅广场支行</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开户银行账号: 2313 4011 1910 0047 265</w:t>
      </w:r>
    </w:p>
    <w:p>
      <w:pPr>
        <w:spacing w:line="580" w:lineRule="exact"/>
        <w:ind w:firstLine="660"/>
        <w:rPr>
          <w:rFonts w:ascii="Times New Roman" w:hAnsi="Times New Roman" w:eastAsia="黑体" w:cs="Times New Roman"/>
          <w:sz w:val="32"/>
          <w:szCs w:val="32"/>
        </w:rPr>
      </w:pPr>
      <w:r>
        <w:rPr>
          <w:rFonts w:ascii="Times New Roman" w:hAnsi="Times New Roman" w:eastAsia="黑体" w:cs="Times New Roman"/>
          <w:sz w:val="32"/>
          <w:szCs w:val="32"/>
          <w:lang w:val="zh-CN"/>
        </w:rPr>
        <w:t>五、谈判截止</w:t>
      </w:r>
      <w:r>
        <w:rPr>
          <w:rFonts w:ascii="Times New Roman" w:hAnsi="Times New Roman" w:eastAsia="黑体" w:cs="Times New Roman"/>
          <w:sz w:val="32"/>
          <w:szCs w:val="32"/>
        </w:rPr>
        <w:t>及</w:t>
      </w:r>
      <w:r>
        <w:rPr>
          <w:rFonts w:ascii="Times New Roman" w:hAnsi="Times New Roman" w:eastAsia="黑体" w:cs="Times New Roman"/>
          <w:sz w:val="32"/>
          <w:szCs w:val="32"/>
          <w:lang w:val="zh-CN"/>
        </w:rPr>
        <w:t>谈判时间与地点</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竞争性谈判人请于</w:t>
      </w:r>
      <w:r>
        <w:rPr>
          <w:rFonts w:hint="eastAsia" w:ascii="仿宋_GB2312" w:hAnsi="仿宋_GB2312" w:eastAsia="仿宋_GB2312" w:cs="仿宋_GB2312"/>
          <w:sz w:val="32"/>
          <w:szCs w:val="32"/>
        </w:rPr>
        <w:t>北京时间</w:t>
      </w:r>
      <w:r>
        <w:rPr>
          <w:rFonts w:hint="eastAsia" w:ascii="仿宋_GB2312" w:hAnsi="仿宋_GB2312" w:eastAsia="仿宋_GB2312" w:cs="仿宋_GB2312"/>
          <w:sz w:val="32"/>
          <w:szCs w:val="32"/>
          <w:u w:val="single"/>
        </w:rPr>
        <w:t xml:space="preserve"> 2026年</w:t>
      </w:r>
      <w:r>
        <w:rPr>
          <w:rFonts w:hint="eastAsia" w:ascii="仿宋_GB2312" w:hAnsi="仿宋_GB2312" w:eastAsia="仿宋_GB2312" w:cs="仿宋_GB2312"/>
          <w:sz w:val="32"/>
          <w:szCs w:val="32"/>
          <w:u w:val="single"/>
          <w:lang w:val="en-US" w:eastAsia="zh-CN"/>
        </w:rPr>
        <w:t>8</w:t>
      </w:r>
      <w:r>
        <w:rPr>
          <w:rFonts w:hint="eastAsia" w:ascii="仿宋_GB2312" w:hAnsi="仿宋_GB2312" w:eastAsia="仿宋_GB2312" w:cs="仿宋_GB2312"/>
          <w:sz w:val="32"/>
          <w:szCs w:val="32"/>
          <w:u w:val="single"/>
        </w:rPr>
        <w:t xml:space="preserve">月 </w:t>
      </w:r>
      <w:r>
        <w:rPr>
          <w:rFonts w:hint="eastAsia" w:ascii="仿宋_GB2312" w:hAnsi="仿宋_GB2312" w:eastAsia="仿宋_GB2312" w:cs="仿宋_GB2312"/>
          <w:sz w:val="32"/>
          <w:szCs w:val="32"/>
          <w:u w:val="single"/>
          <w:lang w:val="en-US" w:eastAsia="zh-CN"/>
        </w:rPr>
        <w:t>18</w:t>
      </w:r>
      <w:r>
        <w:rPr>
          <w:rFonts w:hint="eastAsia" w:ascii="仿宋_GB2312" w:hAnsi="仿宋_GB2312" w:eastAsia="仿宋_GB2312" w:cs="仿宋_GB2312"/>
          <w:sz w:val="32"/>
          <w:szCs w:val="32"/>
          <w:u w:val="single"/>
        </w:rPr>
        <w:t xml:space="preserve"> 日10:00点</w:t>
      </w:r>
      <w:r>
        <w:rPr>
          <w:rFonts w:hint="eastAsia" w:ascii="仿宋_GB2312" w:hAnsi="仿宋_GB2312" w:eastAsia="仿宋_GB2312" w:cs="仿宋_GB2312"/>
          <w:sz w:val="32"/>
          <w:szCs w:val="32"/>
          <w:lang w:val="zh-CN"/>
        </w:rPr>
        <w:t>之前将密封好的纸质谈判响应文件递送至瓦屋山投资有限公司</w:t>
      </w:r>
      <w:r>
        <w:rPr>
          <w:rFonts w:hint="eastAsia" w:ascii="仿宋_GB2312" w:hAnsi="仿宋_GB2312" w:eastAsia="仿宋_GB2312" w:cs="仿宋_GB2312"/>
          <w:sz w:val="32"/>
          <w:szCs w:val="32"/>
        </w:rPr>
        <w:t>会议室</w:t>
      </w:r>
      <w:r>
        <w:rPr>
          <w:rFonts w:hint="eastAsia" w:ascii="仿宋_GB2312" w:hAnsi="仿宋_GB2312" w:eastAsia="仿宋_GB2312" w:cs="仿宋_GB2312"/>
          <w:sz w:val="32"/>
          <w:szCs w:val="32"/>
          <w:lang w:val="zh-CN"/>
        </w:rPr>
        <w:t>，谈判响应截止时间即为谈判时间，在此时间之后送达的谈判响应文件恕不接受。</w:t>
      </w:r>
    </w:p>
    <w:p>
      <w:pPr>
        <w:numPr>
          <w:ilvl w:val="0"/>
          <w:numId w:val="1"/>
        </w:numPr>
        <w:spacing w:line="580" w:lineRule="exact"/>
        <w:ind w:firstLine="660"/>
        <w:rPr>
          <w:rFonts w:ascii="Times New Roman" w:hAnsi="Times New Roman" w:eastAsia="黑体" w:cs="Times New Roman"/>
          <w:sz w:val="32"/>
          <w:szCs w:val="32"/>
          <w:lang w:val="zh-CN"/>
        </w:rPr>
      </w:pPr>
      <w:r>
        <w:rPr>
          <w:rFonts w:ascii="Times New Roman" w:hAnsi="Times New Roman" w:eastAsia="黑体" w:cs="Times New Roman"/>
          <w:sz w:val="32"/>
          <w:szCs w:val="32"/>
          <w:lang w:val="zh-CN"/>
        </w:rPr>
        <w:t>成交结果公告</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成交结果将在瓦屋山投资有限公司集采平台</w:t>
      </w:r>
      <w:r>
        <w:rPr>
          <w:rFonts w:hint="eastAsia" w:eastAsia="仿宋_GB2312" w:cs="Times New Roman"/>
          <w:sz w:val="32"/>
          <w:szCs w:val="32"/>
        </w:rPr>
        <w:t>（</w:t>
      </w:r>
      <w:r>
        <w:rPr>
          <w:rFonts w:ascii="Times New Roman" w:hAnsi="Times New Roman" w:eastAsia="仿宋_GB2312" w:cs="Times New Roman"/>
          <w:sz w:val="32"/>
          <w:szCs w:val="32"/>
        </w:rPr>
        <w:t>www.wwstz.com</w:t>
      </w:r>
      <w:r>
        <w:rPr>
          <w:rFonts w:hint="eastAsia" w:eastAsia="仿宋_GB2312" w:cs="Times New Roman"/>
          <w:sz w:val="32"/>
          <w:szCs w:val="32"/>
        </w:rPr>
        <w:t>）</w:t>
      </w:r>
      <w:r>
        <w:rPr>
          <w:rFonts w:ascii="Times New Roman" w:hAnsi="Times New Roman" w:eastAsia="仿宋_GB2312" w:cs="Times New Roman"/>
          <w:sz w:val="32"/>
          <w:szCs w:val="32"/>
        </w:rPr>
        <w:t>予以公告，公示期不少于1个工作日，公示期满后发放成交</w:t>
      </w:r>
      <w:r>
        <w:rPr>
          <w:rFonts w:hint="eastAsia" w:eastAsia="仿宋_GB2312" w:cs="Times New Roman"/>
          <w:sz w:val="32"/>
          <w:szCs w:val="32"/>
        </w:rPr>
        <w:t>通知书</w:t>
      </w:r>
      <w:r>
        <w:rPr>
          <w:rFonts w:ascii="Times New Roman" w:hAnsi="Times New Roman" w:eastAsia="仿宋_GB2312" w:cs="Times New Roman"/>
          <w:sz w:val="32"/>
          <w:szCs w:val="32"/>
        </w:rPr>
        <w:t>。</w:t>
      </w:r>
    </w:p>
    <w:p>
      <w:pPr>
        <w:spacing w:line="580" w:lineRule="exact"/>
        <w:ind w:firstLine="660"/>
        <w:rPr>
          <w:rFonts w:ascii="Times New Roman" w:hAnsi="Times New Roman" w:eastAsia="黑体" w:cs="Times New Roman"/>
          <w:sz w:val="32"/>
          <w:szCs w:val="32"/>
          <w:lang w:val="zh-CN"/>
        </w:rPr>
      </w:pPr>
      <w:r>
        <w:rPr>
          <w:rFonts w:ascii="Times New Roman" w:hAnsi="Times New Roman" w:eastAsia="黑体" w:cs="Times New Roman"/>
          <w:sz w:val="32"/>
          <w:szCs w:val="32"/>
          <w:lang w:val="zh-CN"/>
        </w:rPr>
        <w:t>七、凡与本次采购项目有关的事宜请按下述地址联系</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联系地址：四川省眉山市洪雅县洪川镇东大街23号</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邮政编码：620360</w:t>
      </w:r>
    </w:p>
    <w:p>
      <w:pPr>
        <w:spacing w:line="580" w:lineRule="exact"/>
        <w:ind w:firstLine="660"/>
        <w:rPr>
          <w:rFonts w:ascii="Times New Roman" w:hAnsi="Times New Roman" w:eastAsia="仿宋_GB2312" w:cs="Times New Roman"/>
          <w:sz w:val="32"/>
          <w:szCs w:val="32"/>
        </w:rPr>
      </w:pPr>
      <w:r>
        <w:rPr>
          <w:rFonts w:ascii="Times New Roman" w:hAnsi="Times New Roman" w:eastAsia="仿宋_GB2312" w:cs="Times New Roman"/>
          <w:sz w:val="32"/>
          <w:szCs w:val="32"/>
        </w:rPr>
        <w:t>咨询电话：028-37498077</w:t>
      </w:r>
    </w:p>
    <w:p>
      <w:pPr>
        <w:ind w:firstLine="660"/>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rPr>
          <w:rFonts w:ascii="仿宋_GB2312" w:hAnsi="仿宋_GB2312" w:eastAsia="仿宋_GB2312" w:cs="仿宋_GB2312"/>
          <w:bCs w:val="0"/>
          <w:sz w:val="32"/>
          <w:szCs w:val="32"/>
        </w:rPr>
      </w:pPr>
    </w:p>
    <w:p>
      <w:pPr>
        <w:rPr>
          <w:rFonts w:ascii="仿宋_GB2312" w:hAnsi="仿宋_GB2312" w:eastAsia="仿宋_GB2312" w:cs="仿宋_GB2312"/>
          <w:sz w:val="32"/>
          <w:szCs w:val="32"/>
        </w:rPr>
      </w:pPr>
    </w:p>
    <w:p>
      <w:pPr>
        <w:pStyle w:val="7"/>
      </w:pPr>
    </w:p>
    <w:p>
      <w:pPr>
        <w:pStyle w:val="24"/>
        <w:snapToGrid w:val="0"/>
        <w:spacing w:line="580" w:lineRule="exact"/>
        <w:jc w:val="center"/>
        <w:rPr>
          <w:rFonts w:ascii="仿宋_GB2312" w:hAnsi="仿宋_GB2312" w:eastAsia="仿宋_GB2312" w:cs="仿宋_GB2312"/>
          <w:sz w:val="44"/>
          <w:szCs w:val="44"/>
        </w:rPr>
      </w:pPr>
    </w:p>
    <w:p>
      <w:pPr>
        <w:pStyle w:val="24"/>
        <w:snapToGrid w:val="0"/>
        <w:spacing w:line="580" w:lineRule="exact"/>
        <w:jc w:val="both"/>
        <w:rPr>
          <w:rFonts w:ascii="仿宋_GB2312" w:hAnsi="仿宋_GB2312" w:eastAsia="仿宋_GB2312" w:cs="仿宋_GB2312"/>
          <w:sz w:val="44"/>
          <w:szCs w:val="44"/>
        </w:rPr>
      </w:pPr>
    </w:p>
    <w:p>
      <w:pPr>
        <w:pStyle w:val="24"/>
        <w:snapToGrid w:val="0"/>
        <w:spacing w:line="700" w:lineRule="exact"/>
        <w:jc w:val="center"/>
        <w:rPr>
          <w:rFonts w:ascii="Times New Roman" w:hAnsi="Times New Roman" w:eastAsia="微软雅黑" w:cs="Times New Roman"/>
          <w:sz w:val="44"/>
          <w:szCs w:val="44"/>
        </w:rPr>
      </w:pPr>
      <w:r>
        <w:rPr>
          <w:rFonts w:hint="eastAsia" w:ascii="仿宋_GB2312" w:hAnsi="仿宋_GB2312" w:eastAsia="仿宋_GB2312" w:cs="仿宋_GB2312"/>
          <w:b/>
          <w:bCs/>
          <w:sz w:val="44"/>
          <w:szCs w:val="44"/>
        </w:rPr>
        <w:t xml:space="preserve">       </w:t>
      </w:r>
      <w:r>
        <w:rPr>
          <w:rFonts w:ascii="Times New Roman" w:hAnsi="Times New Roman" w:eastAsia="微软雅黑" w:cs="Times New Roman"/>
          <w:sz w:val="44"/>
          <w:szCs w:val="44"/>
        </w:rPr>
        <w:t>第二章  竞争性谈判须知</w:t>
      </w:r>
    </w:p>
    <w:p>
      <w:pPr>
        <w:spacing w:line="700" w:lineRule="exact"/>
        <w:ind w:firstLine="660"/>
        <w:jc w:val="center"/>
        <w:rPr>
          <w:rFonts w:ascii="Times New Roman" w:hAnsi="Times New Roman" w:eastAsia="仿宋_GB2312" w:cs="Times New Roman"/>
          <w:sz w:val="32"/>
          <w:szCs w:val="32"/>
          <w:lang w:val="zh-CN"/>
        </w:rPr>
      </w:pPr>
    </w:p>
    <w:p>
      <w:pPr>
        <w:spacing w:line="580" w:lineRule="exact"/>
        <w:ind w:firstLine="640" w:firstLineChars="200"/>
        <w:rPr>
          <w:rFonts w:ascii="Times New Roman" w:hAnsi="Times New Roman" w:eastAsia="黑体" w:cs="Times New Roman"/>
          <w:sz w:val="32"/>
          <w:szCs w:val="32"/>
          <w:lang w:val="zh-CN"/>
        </w:rPr>
      </w:pPr>
      <w:r>
        <w:rPr>
          <w:rFonts w:ascii="Times New Roman" w:hAnsi="Times New Roman" w:eastAsia="黑体" w:cs="Times New Roman"/>
          <w:sz w:val="32"/>
          <w:szCs w:val="32"/>
          <w:lang w:val="zh-CN"/>
        </w:rPr>
        <w:t>一、适用范围</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本竞争性谈判文件适用于本次</w:t>
      </w:r>
      <w:r>
        <w:rPr>
          <w:rFonts w:hint="eastAsia" w:ascii="仿宋_GB2312" w:hAnsi="仿宋_GB2312" w:eastAsia="仿宋_GB2312" w:cs="仿宋_GB2312"/>
          <w:kern w:val="0"/>
          <w:sz w:val="32"/>
          <w:szCs w:val="32"/>
          <w:u w:val="single"/>
          <w:lang w:bidi="ar"/>
        </w:rPr>
        <w:t>2026年电脑及办公耗材框架协议采购</w:t>
      </w:r>
      <w:r>
        <w:rPr>
          <w:rFonts w:ascii="Times New Roman" w:hAnsi="Times New Roman" w:eastAsia="仿宋_GB2312" w:cs="Times New Roman"/>
          <w:sz w:val="32"/>
          <w:szCs w:val="32"/>
          <w:lang w:val="zh-CN"/>
        </w:rPr>
        <w:t>的采购谈判。</w:t>
      </w:r>
    </w:p>
    <w:p>
      <w:pPr>
        <w:spacing w:line="580" w:lineRule="exact"/>
        <w:ind w:firstLine="660"/>
        <w:rPr>
          <w:rFonts w:ascii="Times New Roman" w:hAnsi="Times New Roman" w:eastAsia="黑体" w:cs="Times New Roman"/>
          <w:sz w:val="32"/>
          <w:szCs w:val="32"/>
          <w:lang w:val="zh-CN"/>
        </w:rPr>
      </w:pPr>
      <w:r>
        <w:rPr>
          <w:rFonts w:ascii="Times New Roman" w:hAnsi="Times New Roman" w:eastAsia="黑体" w:cs="Times New Roman"/>
          <w:sz w:val="32"/>
          <w:szCs w:val="32"/>
          <w:lang w:val="zh-CN"/>
        </w:rPr>
        <w:t>二、谈判文件的说明</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rPr>
        <w:t>1.</w:t>
      </w:r>
      <w:r>
        <w:rPr>
          <w:rFonts w:ascii="Times New Roman" w:hAnsi="Times New Roman" w:eastAsia="仿宋_GB2312" w:cs="Times New Roman"/>
          <w:sz w:val="32"/>
          <w:szCs w:val="32"/>
          <w:lang w:val="zh-CN"/>
        </w:rPr>
        <w:t>参加谈判的供应商应仔细阅读采购文件的所有内容，按照采购文件的要求提供响应文件，并保证所提供的全部资料的真实性和有效性</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不按规定提交响应文件或响应文件有虚假的</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将导致取消参加谈判或成交资格，并承担相应的法律责任。</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rPr>
        <w:t>2.</w:t>
      </w:r>
      <w:r>
        <w:rPr>
          <w:rFonts w:ascii="Times New Roman" w:hAnsi="Times New Roman" w:eastAsia="仿宋_GB2312" w:cs="Times New Roman"/>
          <w:sz w:val="32"/>
          <w:szCs w:val="32"/>
          <w:lang w:val="zh-CN"/>
        </w:rPr>
        <w:t>参加谈判的供应商对谈判文件如有疑问的，须在提交谈判响应文件截止时间</w:t>
      </w:r>
      <w:r>
        <w:rPr>
          <w:rFonts w:hint="eastAsia" w:eastAsia="仿宋_GB2312" w:cs="Times New Roman"/>
          <w:sz w:val="32"/>
          <w:szCs w:val="32"/>
        </w:rPr>
        <w:t>二</w:t>
      </w:r>
      <w:r>
        <w:rPr>
          <w:rFonts w:ascii="Times New Roman" w:hAnsi="Times New Roman" w:eastAsia="仿宋_GB2312" w:cs="Times New Roman"/>
          <w:sz w:val="32"/>
          <w:szCs w:val="32"/>
          <w:lang w:val="zh-CN"/>
        </w:rPr>
        <w:t>日前，以书面或传真形式通知瓦屋山投资有限公司，瓦屋山投资有限公司以电话或书面形式给予答复。</w:t>
      </w:r>
    </w:p>
    <w:p>
      <w:pPr>
        <w:spacing w:line="580" w:lineRule="exact"/>
        <w:ind w:firstLine="660"/>
        <w:rPr>
          <w:rFonts w:ascii="Times New Roman" w:hAnsi="Times New Roman" w:eastAsia="黑体" w:cs="Times New Roman"/>
          <w:sz w:val="32"/>
          <w:szCs w:val="32"/>
          <w:lang w:val="zh-CN"/>
        </w:rPr>
      </w:pPr>
      <w:r>
        <w:rPr>
          <w:rFonts w:ascii="Times New Roman" w:hAnsi="Times New Roman" w:eastAsia="黑体" w:cs="Times New Roman"/>
          <w:sz w:val="32"/>
          <w:szCs w:val="32"/>
          <w:lang w:val="zh-CN"/>
        </w:rPr>
        <w:t>三、谈判响应文件的制作及组成</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参加谈判的供应商应按照谈判文件的要求</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准备谈判响应文件1式</w:t>
      </w:r>
      <w:r>
        <w:rPr>
          <w:rFonts w:ascii="Times New Roman" w:hAnsi="Times New Roman" w:eastAsia="仿宋_GB2312" w:cs="Times New Roman"/>
          <w:sz w:val="32"/>
          <w:szCs w:val="32"/>
        </w:rPr>
        <w:t>3</w:t>
      </w:r>
      <w:r>
        <w:rPr>
          <w:rFonts w:ascii="Times New Roman" w:hAnsi="Times New Roman" w:eastAsia="仿宋_GB2312" w:cs="Times New Roman"/>
          <w:sz w:val="32"/>
          <w:szCs w:val="32"/>
          <w:lang w:val="zh-CN"/>
        </w:rPr>
        <w:t>份，其中正本1份、副本</w:t>
      </w:r>
      <w:r>
        <w:rPr>
          <w:rFonts w:ascii="Times New Roman" w:hAnsi="Times New Roman" w:eastAsia="仿宋_GB2312" w:cs="Times New Roman"/>
          <w:sz w:val="32"/>
          <w:szCs w:val="32"/>
        </w:rPr>
        <w:t>2</w:t>
      </w:r>
      <w:r>
        <w:rPr>
          <w:rFonts w:ascii="Times New Roman" w:hAnsi="Times New Roman" w:eastAsia="仿宋_GB2312" w:cs="Times New Roman"/>
          <w:sz w:val="32"/>
          <w:szCs w:val="32"/>
          <w:lang w:val="zh-CN"/>
        </w:rPr>
        <w:t>份（封面上标注“正本</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副本”字样，若正本与副本的内容不一致</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以正本为准）。谈判响应文件应用A4规格纸编制装订成册。谈判响应文件由以下两部分组成。</w:t>
      </w:r>
    </w:p>
    <w:p>
      <w:pPr>
        <w:spacing w:line="580" w:lineRule="exact"/>
        <w:ind w:firstLine="660"/>
        <w:rPr>
          <w:rFonts w:ascii="Times New Roman" w:hAnsi="Times New Roman" w:eastAsia="楷体_GB2312" w:cs="Times New Roman"/>
          <w:sz w:val="32"/>
          <w:szCs w:val="32"/>
          <w:lang w:val="zh-CN"/>
        </w:rPr>
      </w:pPr>
      <w:r>
        <w:rPr>
          <w:rFonts w:ascii="Times New Roman" w:hAnsi="Times New Roman" w:eastAsia="楷体_GB2312" w:cs="Times New Roman"/>
          <w:sz w:val="32"/>
          <w:szCs w:val="32"/>
          <w:lang w:val="zh-CN"/>
        </w:rPr>
        <w:t>（一）资格性材料。</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lang w:val="zh-CN"/>
        </w:rPr>
        <w:t>1.</w:t>
      </w:r>
      <w:r>
        <w:rPr>
          <w:rFonts w:ascii="Times New Roman" w:hAnsi="Times New Roman" w:eastAsia="仿宋_GB2312" w:cs="Times New Roman"/>
          <w:sz w:val="32"/>
          <w:szCs w:val="32"/>
          <w:lang w:val="zh-CN"/>
        </w:rPr>
        <w:t>营业执照副本复印件加盖单位公章；</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rPr>
        <w:t>2.</w:t>
      </w:r>
      <w:r>
        <w:rPr>
          <w:rFonts w:ascii="Times New Roman" w:hAnsi="Times New Roman" w:eastAsia="仿宋_GB2312" w:cs="Times New Roman"/>
          <w:sz w:val="32"/>
          <w:szCs w:val="32"/>
          <w:lang w:val="zh-CN"/>
        </w:rPr>
        <w:t>资质证书复印件加盖单位公章；</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rPr>
        <w:t>3.</w:t>
      </w:r>
      <w:r>
        <w:rPr>
          <w:rFonts w:ascii="Times New Roman" w:hAnsi="Times New Roman" w:eastAsia="仿宋_GB2312" w:cs="Times New Roman"/>
          <w:sz w:val="32"/>
          <w:szCs w:val="32"/>
          <w:lang w:val="zh-CN"/>
        </w:rPr>
        <w:t>法定代表人授权委托书原件及被委托人身份证复印件；</w:t>
      </w:r>
    </w:p>
    <w:p>
      <w:pPr>
        <w:pStyle w:val="6"/>
        <w:spacing w:line="580" w:lineRule="exact"/>
        <w:ind w:firstLine="640"/>
        <w:rPr>
          <w:rFonts w:ascii="Times New Roman" w:hAnsi="Times New Roman" w:eastAsia="仿宋_GB2312" w:cs="Times New Roman"/>
          <w:sz w:val="32"/>
          <w:szCs w:val="32"/>
        </w:rPr>
      </w:pPr>
      <w:r>
        <w:rPr>
          <w:rFonts w:hint="eastAsia" w:eastAsia="仿宋_GB2312" w:cs="Times New Roman"/>
          <w:sz w:val="32"/>
          <w:szCs w:val="32"/>
        </w:rPr>
        <w:t>4.</w:t>
      </w:r>
      <w:r>
        <w:rPr>
          <w:rFonts w:ascii="Times New Roman" w:hAnsi="Times New Roman" w:eastAsia="仿宋_GB2312" w:cs="Times New Roman"/>
          <w:sz w:val="32"/>
          <w:szCs w:val="32"/>
        </w:rPr>
        <w:t>供应商关联公司信息加盖单位公章；（以企查查、</w:t>
      </w:r>
      <w:r>
        <w:rPr>
          <w:rFonts w:hint="eastAsia" w:eastAsia="仿宋_GB2312" w:cs="Times New Roman"/>
          <w:sz w:val="32"/>
          <w:szCs w:val="32"/>
        </w:rPr>
        <w:t>金财通</w:t>
      </w:r>
      <w:r>
        <w:rPr>
          <w:rFonts w:ascii="Times New Roman" w:hAnsi="Times New Roman" w:eastAsia="仿宋_GB2312" w:cs="Times New Roman"/>
          <w:sz w:val="32"/>
          <w:szCs w:val="32"/>
        </w:rPr>
        <w:t>等企业征信机构查询信息为准）</w:t>
      </w:r>
    </w:p>
    <w:p>
      <w:pPr>
        <w:spacing w:line="580" w:lineRule="exact"/>
        <w:ind w:firstLine="640"/>
        <w:rPr>
          <w:rFonts w:ascii="Times New Roman" w:hAnsi="Times New Roman" w:eastAsia="仿宋_GB2312" w:cs="Times New Roman"/>
          <w:sz w:val="32"/>
          <w:szCs w:val="32"/>
        </w:rPr>
      </w:pPr>
      <w:r>
        <w:rPr>
          <w:rFonts w:hint="eastAsia" w:eastAsia="仿宋_GB2312" w:cs="Times New Roman"/>
          <w:sz w:val="32"/>
          <w:szCs w:val="32"/>
        </w:rPr>
        <w:t>5.</w:t>
      </w:r>
      <w:r>
        <w:rPr>
          <w:rFonts w:ascii="Times New Roman" w:hAnsi="Times New Roman" w:eastAsia="仿宋_GB2312" w:cs="Times New Roman"/>
          <w:sz w:val="32"/>
          <w:szCs w:val="32"/>
        </w:rPr>
        <w:t>供应商负责人（股东、高管、监事）所属关联公司任职情况表加盖单位公章。（以企查查、</w:t>
      </w:r>
      <w:r>
        <w:rPr>
          <w:rFonts w:hint="eastAsia" w:eastAsia="仿宋_GB2312" w:cs="Times New Roman"/>
          <w:sz w:val="32"/>
          <w:szCs w:val="32"/>
        </w:rPr>
        <w:t>金财通</w:t>
      </w:r>
      <w:r>
        <w:rPr>
          <w:rFonts w:ascii="Times New Roman" w:hAnsi="Times New Roman" w:eastAsia="仿宋_GB2312" w:cs="Times New Roman"/>
          <w:sz w:val="32"/>
          <w:szCs w:val="32"/>
        </w:rPr>
        <w:t>等企业征信机构查询信息为准）</w:t>
      </w:r>
    </w:p>
    <w:p>
      <w:pPr>
        <w:spacing w:line="58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6.其他相关承诺、文件、资料等。</w:t>
      </w:r>
    </w:p>
    <w:p>
      <w:pPr>
        <w:spacing w:line="580" w:lineRule="exact"/>
        <w:ind w:firstLine="660"/>
        <w:rPr>
          <w:rFonts w:ascii="Times New Roman" w:hAnsi="Times New Roman" w:eastAsia="楷体_GB2312" w:cs="Times New Roman"/>
          <w:sz w:val="32"/>
          <w:szCs w:val="32"/>
          <w:lang w:val="zh-CN"/>
        </w:rPr>
      </w:pPr>
      <w:r>
        <w:rPr>
          <w:rFonts w:ascii="Times New Roman" w:hAnsi="Times New Roman" w:eastAsia="楷体_GB2312" w:cs="Times New Roman"/>
          <w:sz w:val="32"/>
          <w:szCs w:val="32"/>
          <w:lang w:val="zh-CN"/>
        </w:rPr>
        <w:t>（二）符合性材料。</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lang w:val="zh-CN"/>
        </w:rPr>
        <w:t>1.</w:t>
      </w:r>
      <w:r>
        <w:rPr>
          <w:rFonts w:ascii="Times New Roman" w:hAnsi="Times New Roman" w:eastAsia="仿宋_GB2312" w:cs="Times New Roman"/>
          <w:sz w:val="32"/>
          <w:szCs w:val="32"/>
        </w:rPr>
        <w:t>响应</w:t>
      </w:r>
      <w:r>
        <w:rPr>
          <w:rFonts w:ascii="Times New Roman" w:hAnsi="Times New Roman" w:eastAsia="仿宋_GB2312" w:cs="Times New Roman"/>
          <w:sz w:val="32"/>
          <w:szCs w:val="32"/>
          <w:lang w:val="zh-CN"/>
        </w:rPr>
        <w:t>函；</w:t>
      </w:r>
    </w:p>
    <w:p>
      <w:pPr>
        <w:spacing w:line="580" w:lineRule="exact"/>
        <w:ind w:firstLine="660"/>
        <w:rPr>
          <w:rFonts w:ascii="Times New Roman" w:hAnsi="Times New Roman" w:eastAsia="仿宋_GB2312" w:cs="Times New Roman"/>
          <w:sz w:val="32"/>
          <w:szCs w:val="32"/>
          <w:lang w:val="zh-CN"/>
        </w:rPr>
      </w:pPr>
      <w:r>
        <w:rPr>
          <w:rFonts w:hint="eastAsia" w:eastAsia="仿宋_GB2312" w:cs="Times New Roman"/>
          <w:sz w:val="32"/>
          <w:szCs w:val="32"/>
          <w:lang w:val="zh-CN"/>
        </w:rPr>
        <w:t>2.</w:t>
      </w:r>
      <w:r>
        <w:rPr>
          <w:rFonts w:ascii="Times New Roman" w:hAnsi="Times New Roman" w:eastAsia="仿宋_GB2312" w:cs="Times New Roman"/>
          <w:sz w:val="32"/>
          <w:szCs w:val="32"/>
          <w:lang w:val="zh-CN"/>
        </w:rPr>
        <w:t>项目报价表；</w:t>
      </w:r>
    </w:p>
    <w:p>
      <w:pPr>
        <w:spacing w:line="580" w:lineRule="exact"/>
        <w:ind w:firstLine="660"/>
        <w:rPr>
          <w:rFonts w:ascii="Times New Roman" w:hAnsi="Times New Roman" w:eastAsia="仿宋_GB2312" w:cs="Times New Roman"/>
          <w:sz w:val="32"/>
          <w:szCs w:val="32"/>
        </w:rPr>
      </w:pPr>
      <w:r>
        <w:rPr>
          <w:rFonts w:hint="eastAsia" w:eastAsia="仿宋_GB2312" w:cs="Times New Roman"/>
          <w:sz w:val="32"/>
          <w:szCs w:val="32"/>
        </w:rPr>
        <w:t>3.</w:t>
      </w:r>
      <w:r>
        <w:rPr>
          <w:rFonts w:ascii="Times New Roman" w:hAnsi="Times New Roman" w:eastAsia="仿宋_GB2312" w:cs="Times New Roman"/>
          <w:sz w:val="32"/>
          <w:szCs w:val="32"/>
        </w:rPr>
        <w:t>技术要求响应表（如有）；</w:t>
      </w:r>
    </w:p>
    <w:p>
      <w:pPr>
        <w:spacing w:line="580" w:lineRule="exact"/>
        <w:ind w:firstLine="660"/>
        <w:rPr>
          <w:rFonts w:ascii="Times New Roman" w:hAnsi="Times New Roman" w:cs="Times New Roman"/>
          <w:sz w:val="32"/>
          <w:szCs w:val="32"/>
          <w:lang w:val="zh-CN"/>
        </w:rPr>
      </w:pPr>
      <w:r>
        <w:rPr>
          <w:rFonts w:hint="eastAsia" w:eastAsia="仿宋_GB2312" w:cs="Times New Roman"/>
          <w:sz w:val="32"/>
          <w:szCs w:val="32"/>
        </w:rPr>
        <w:t>4.</w:t>
      </w:r>
      <w:r>
        <w:rPr>
          <w:rFonts w:ascii="Times New Roman" w:hAnsi="Times New Roman" w:eastAsia="仿宋_GB2312" w:cs="Times New Roman"/>
          <w:sz w:val="32"/>
          <w:szCs w:val="32"/>
          <w:lang w:val="zh-CN"/>
        </w:rPr>
        <w:t>售后服务承诺；</w:t>
      </w:r>
    </w:p>
    <w:p>
      <w:pPr>
        <w:pStyle w:val="12"/>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5.</w:t>
      </w:r>
      <w:r>
        <w:rPr>
          <w:rFonts w:ascii="Times New Roman" w:hAnsi="Times New Roman" w:eastAsia="仿宋_GB2312" w:cs="Times New Roman"/>
          <w:sz w:val="32"/>
          <w:szCs w:val="32"/>
        </w:rPr>
        <w:t>诚信承诺函。</w:t>
      </w:r>
    </w:p>
    <w:p>
      <w:pPr>
        <w:ind w:firstLine="640" w:firstLineChars="200"/>
        <w:rPr>
          <w:rFonts w:eastAsia="仿宋_GB2312" w:cs="Times New Roman"/>
          <w:sz w:val="32"/>
          <w:szCs w:val="32"/>
        </w:rPr>
      </w:pPr>
      <w:r>
        <w:rPr>
          <w:rFonts w:hint="eastAsia" w:eastAsia="仿宋_GB2312" w:cs="Times New Roman"/>
          <w:sz w:val="32"/>
          <w:szCs w:val="32"/>
        </w:rPr>
        <w:t>四、合格的供应商</w:t>
      </w:r>
    </w:p>
    <w:p>
      <w:pPr>
        <w:widowControl/>
        <w:spacing w:line="580" w:lineRule="exact"/>
        <w:ind w:firstLine="660"/>
        <w:jc w:val="left"/>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bidi="ar"/>
        </w:rPr>
        <w:t>合格的供应商应具备以下条件：</w:t>
      </w:r>
    </w:p>
    <w:p>
      <w:pPr>
        <w:widowControl/>
        <w:spacing w:line="580" w:lineRule="exact"/>
        <w:ind w:firstLine="660"/>
        <w:jc w:val="left"/>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bidi="ar"/>
        </w:rPr>
        <w:t>（1）本竞争性谈判文件规定的供应商资格条件（</w:t>
      </w:r>
      <w:r>
        <w:rPr>
          <w:rFonts w:hint="eastAsia" w:ascii="Times New Roman" w:hAnsi="Times New Roman" w:eastAsia="仿宋_GB2312" w:cs="Times New Roman"/>
          <w:sz w:val="32"/>
          <w:szCs w:val="32"/>
          <w:lang w:bidi="ar"/>
        </w:rPr>
        <w:t>含资格性材料与符合性材料</w:t>
      </w:r>
      <w:r>
        <w:rPr>
          <w:rFonts w:hint="eastAsia" w:ascii="Times New Roman" w:hAnsi="Times New Roman" w:eastAsia="仿宋_GB2312" w:cs="Times New Roman"/>
          <w:sz w:val="32"/>
          <w:szCs w:val="32"/>
          <w:lang w:val="zh-CN" w:bidi="ar"/>
        </w:rPr>
        <w:t>）；</w:t>
      </w:r>
    </w:p>
    <w:p>
      <w:pPr>
        <w:widowControl/>
        <w:spacing w:line="580" w:lineRule="exact"/>
        <w:ind w:firstLine="660"/>
        <w:jc w:val="left"/>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bidi="ar"/>
        </w:rPr>
        <w:t>（2）向采购代理机构购买竞争性谈判文件并成功报名；</w:t>
      </w:r>
    </w:p>
    <w:p>
      <w:pPr>
        <w:widowControl/>
        <w:spacing w:line="580" w:lineRule="exact"/>
        <w:ind w:firstLine="660"/>
        <w:jc w:val="left"/>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bidi="ar"/>
        </w:rPr>
        <w:t xml:space="preserve">（3）遵守国家有关的法律法规、规章和其他政策制度； </w:t>
      </w:r>
    </w:p>
    <w:p>
      <w:pPr>
        <w:ind w:firstLine="640" w:firstLineChars="200"/>
        <w:rPr>
          <w:rFonts w:eastAsia="仿宋_GB2312" w:cs="Times New Roman"/>
          <w:sz w:val="32"/>
          <w:szCs w:val="32"/>
        </w:rPr>
      </w:pPr>
      <w:r>
        <w:rPr>
          <w:rFonts w:hint="eastAsia" w:eastAsia="仿宋_GB2312" w:cs="Times New Roman"/>
          <w:sz w:val="32"/>
          <w:szCs w:val="32"/>
        </w:rPr>
        <w:t>不合格的供应商，作无效响应处理。</w:t>
      </w:r>
    </w:p>
    <w:p>
      <w:pPr>
        <w:spacing w:line="580" w:lineRule="exact"/>
        <w:ind w:firstLine="66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w:t>
      </w:r>
      <w:r>
        <w:rPr>
          <w:rFonts w:hint="eastAsia" w:ascii="仿宋_GB2312" w:hAnsi="仿宋_GB2312" w:eastAsia="仿宋_GB2312" w:cs="仿宋_GB2312"/>
          <w:b/>
          <w:bCs/>
          <w:sz w:val="32"/>
          <w:szCs w:val="32"/>
          <w:lang w:val="zh-CN"/>
        </w:rPr>
        <w:t>、</w:t>
      </w:r>
      <w:r>
        <w:rPr>
          <w:rFonts w:hint="eastAsia" w:ascii="仿宋_GB2312" w:hAnsi="仿宋_GB2312" w:eastAsia="仿宋_GB2312" w:cs="仿宋_GB2312"/>
          <w:b/>
          <w:bCs/>
          <w:sz w:val="32"/>
          <w:szCs w:val="32"/>
        </w:rPr>
        <w:t>充分、公平竞争保障措施</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zh-CN"/>
        </w:rPr>
        <w:t>）利害关系授权代表处理。两家以上的供应商不得在同一合同项下的采购项目中，委托同一个自然人、同一家庭的人员、同一单位的人员作为其授权代表，否则，其响应文件作为无效处理。</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zh-CN"/>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审因素和标准、采购合同等实质性内容条款的，视同为采购项目提供规范编制。</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zh-CN"/>
        </w:rPr>
        <w:t>）回避。采购活动中，采购人员及相关人员与供应商有下列利害关系之一的，应当回避：</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参加采购活动前3年内与供应商存在劳动关系；</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参加采购活动前3年内担任供应商的董事、监事；</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参加采购活动前3年内是供应商的控股股东或者实际控制人；</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与供应商的法定代表人或者负责人有夫妻、直系血亲、三代以内旁系血亲或者近姻亲关系；</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与供应商有其他可能影响采购活动公平、公正进行的关系。</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本项目采购活动中需要依法回避的采购人员是指采购人内部负责采购项目的具体经办工作人员和直接分管采购项目的负责人。本项目采购活动中需要依法回避的相关人员是指谈判小组成员。</w:t>
      </w:r>
    </w:p>
    <w:p>
      <w:pPr>
        <w:ind w:firstLine="640" w:firstLineChars="200"/>
      </w:pPr>
      <w:r>
        <w:rPr>
          <w:rFonts w:hint="eastAsia" w:ascii="仿宋_GB2312" w:hAnsi="仿宋_GB2312" w:eastAsia="仿宋_GB2312" w:cs="仿宋_GB2312"/>
          <w:sz w:val="32"/>
          <w:szCs w:val="32"/>
          <w:lang w:val="zh-CN"/>
        </w:rPr>
        <w:t>供应商认为采购人员及相关人员与其他供应商有利害关系的，可以向采购</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zh-CN"/>
        </w:rPr>
        <w:t>书面提出回避申请，并说明理由。采购</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zh-CN"/>
        </w:rPr>
        <w:t>将及时询问被申请回避人员，有利害关系的被申请回避人员应当回避。</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六</w:t>
      </w:r>
      <w:r>
        <w:rPr>
          <w:rFonts w:ascii="Times New Roman" w:hAnsi="Times New Roman" w:eastAsia="黑体" w:cs="Times New Roman"/>
          <w:sz w:val="32"/>
          <w:szCs w:val="32"/>
          <w:lang w:val="zh-CN"/>
        </w:rPr>
        <w:t>、谈判响应文件递交</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（一）响应文件应于公告规定的截止时间之前密封递交至公告指定的地点。</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（二）响应文件须由法</w:t>
      </w:r>
      <w:r>
        <w:rPr>
          <w:rFonts w:hint="eastAsia" w:eastAsia="仿宋_GB2312" w:cs="Times New Roman"/>
          <w:sz w:val="32"/>
          <w:szCs w:val="32"/>
        </w:rPr>
        <w:t>定</w:t>
      </w:r>
      <w:r>
        <w:rPr>
          <w:rFonts w:ascii="Times New Roman" w:hAnsi="Times New Roman" w:eastAsia="仿宋_GB2312" w:cs="Times New Roman"/>
          <w:sz w:val="32"/>
          <w:szCs w:val="32"/>
          <w:lang w:val="zh-CN"/>
        </w:rPr>
        <w:t>代表</w:t>
      </w:r>
      <w:r>
        <w:rPr>
          <w:rFonts w:hint="eastAsia" w:eastAsia="仿宋_GB2312" w:cs="Times New Roman"/>
          <w:sz w:val="32"/>
          <w:szCs w:val="32"/>
        </w:rPr>
        <w:t>人</w:t>
      </w:r>
      <w:r>
        <w:rPr>
          <w:rFonts w:ascii="Times New Roman" w:hAnsi="Times New Roman" w:eastAsia="仿宋_GB2312" w:cs="Times New Roman"/>
          <w:sz w:val="32"/>
          <w:szCs w:val="32"/>
          <w:lang w:val="zh-CN"/>
        </w:rPr>
        <w:t>或授权代表签署。</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七</w:t>
      </w:r>
      <w:r>
        <w:rPr>
          <w:rFonts w:ascii="Times New Roman" w:hAnsi="Times New Roman" w:eastAsia="黑体" w:cs="Times New Roman"/>
          <w:sz w:val="32"/>
          <w:szCs w:val="32"/>
          <w:lang w:val="zh-CN"/>
        </w:rPr>
        <w:t>、谈判程序</w:t>
      </w:r>
    </w:p>
    <w:p>
      <w:pPr>
        <w:widowControl/>
        <w:spacing w:line="580" w:lineRule="exact"/>
        <w:ind w:firstLine="640" w:firstLineChars="200"/>
        <w:jc w:val="left"/>
        <w:rPr>
          <w:rFonts w:ascii="Times New Roman" w:hAnsi="Times New Roman" w:eastAsia="仿宋_GB2312" w:cs="Times New Roman"/>
          <w:kern w:val="0"/>
          <w:sz w:val="32"/>
          <w:szCs w:val="32"/>
          <w:lang w:bidi="ar"/>
        </w:rPr>
      </w:pPr>
      <w:r>
        <w:rPr>
          <w:rFonts w:ascii="Times New Roman" w:hAnsi="Times New Roman" w:eastAsia="仿宋_GB2312" w:cs="Times New Roman"/>
          <w:sz w:val="32"/>
          <w:szCs w:val="32"/>
          <w:lang w:val="zh-CN"/>
        </w:rPr>
        <w:t>（</w:t>
      </w:r>
      <w:r>
        <w:rPr>
          <w:rFonts w:hint="eastAsia" w:eastAsia="仿宋_GB2312" w:cs="Times New Roman"/>
          <w:sz w:val="32"/>
          <w:szCs w:val="32"/>
        </w:rPr>
        <w:t>一</w:t>
      </w:r>
      <w:r>
        <w:rPr>
          <w:rFonts w:ascii="Times New Roman" w:hAnsi="Times New Roman" w:eastAsia="仿宋_GB2312" w:cs="Times New Roman"/>
          <w:sz w:val="32"/>
          <w:szCs w:val="32"/>
          <w:lang w:val="zh-CN"/>
        </w:rPr>
        <w:t>）</w:t>
      </w:r>
      <w:r>
        <w:rPr>
          <w:rFonts w:hint="eastAsia" w:eastAsia="仿宋_GB2312" w:cs="Times New Roman"/>
          <w:sz w:val="32"/>
          <w:szCs w:val="32"/>
        </w:rPr>
        <w:t>谈判小组</w:t>
      </w:r>
      <w:r>
        <w:rPr>
          <w:rFonts w:ascii="Times New Roman" w:hAnsi="Times New Roman" w:eastAsia="仿宋_GB2312" w:cs="Times New Roman"/>
          <w:sz w:val="32"/>
          <w:szCs w:val="32"/>
          <w:lang w:val="zh-CN"/>
        </w:rPr>
        <w:t>：依法由</w:t>
      </w:r>
      <w:r>
        <w:rPr>
          <w:rFonts w:hint="eastAsia" w:eastAsia="仿宋_GB2312" w:cs="Times New Roman"/>
          <w:sz w:val="32"/>
          <w:szCs w:val="32"/>
        </w:rPr>
        <w:t>采购管理部</w:t>
      </w:r>
      <w:r>
        <w:rPr>
          <w:rFonts w:ascii="Times New Roman" w:hAnsi="Times New Roman" w:eastAsia="仿宋_GB2312" w:cs="Times New Roman"/>
          <w:sz w:val="32"/>
          <w:szCs w:val="32"/>
          <w:lang w:val="zh-CN"/>
        </w:rPr>
        <w:t>代表、使用部门代表</w:t>
      </w:r>
      <w:r>
        <w:rPr>
          <w:rFonts w:hint="eastAsia" w:eastAsia="仿宋_GB2312" w:cs="Times New Roman"/>
          <w:sz w:val="32"/>
          <w:szCs w:val="32"/>
          <w:lang w:val="zh-CN"/>
        </w:rPr>
        <w:t>、财</w:t>
      </w:r>
      <w:r>
        <w:rPr>
          <w:rFonts w:ascii="Times New Roman" w:hAnsi="Times New Roman" w:eastAsia="仿宋_GB2312" w:cs="Times New Roman"/>
          <w:sz w:val="32"/>
          <w:szCs w:val="32"/>
          <w:lang w:val="zh-CN"/>
        </w:rPr>
        <w:t>务部代表、</w:t>
      </w:r>
      <w:r>
        <w:rPr>
          <w:rFonts w:ascii="Times New Roman" w:hAnsi="Times New Roman" w:eastAsia="仿宋_GB2312" w:cs="Times New Roman"/>
          <w:kern w:val="0"/>
          <w:sz w:val="32"/>
          <w:szCs w:val="32"/>
          <w:lang w:bidi="ar"/>
        </w:rPr>
        <w:t>公司内部，或外部机构、党政机关、企（事）业单位等确定的评审专家（如有）共三人以上单数组成。</w:t>
      </w:r>
    </w:p>
    <w:p>
      <w:pPr>
        <w:widowControl/>
        <w:spacing w:line="580" w:lineRule="exact"/>
        <w:ind w:firstLine="660"/>
        <w:jc w:val="left"/>
        <w:rPr>
          <w:rFonts w:ascii="Times New Roman" w:hAnsi="Times New Roman" w:eastAsia="仿宋_GB2312" w:cs="Times New Roman"/>
          <w:kern w:val="0"/>
          <w:sz w:val="32"/>
          <w:szCs w:val="32"/>
          <w:lang w:val="zh-CN" w:bidi="ar"/>
        </w:rPr>
      </w:pP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lang w:val="zh-CN"/>
        </w:rPr>
        <w:t>）递交响应文件：在递交谈判响应文件时间截止后，瓦屋山投资有限公司在规定的时间和地点组织评审委员会分别与供应商进行谈判；</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（三）</w:t>
      </w:r>
      <w:r>
        <w:rPr>
          <w:rFonts w:hint="eastAsia" w:eastAsia="仿宋_GB2312" w:cs="Times New Roman"/>
          <w:sz w:val="32"/>
          <w:szCs w:val="32"/>
        </w:rPr>
        <w:t>谈判小组</w:t>
      </w:r>
      <w:r>
        <w:rPr>
          <w:rFonts w:ascii="Times New Roman" w:hAnsi="Times New Roman" w:eastAsia="仿宋_GB2312" w:cs="Times New Roman"/>
          <w:sz w:val="32"/>
          <w:szCs w:val="32"/>
          <w:lang w:val="zh-CN"/>
        </w:rPr>
        <w:t>审阅各供应商所递交的响应文件；</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（四）</w:t>
      </w:r>
      <w:r>
        <w:rPr>
          <w:rFonts w:hint="eastAsia" w:eastAsia="仿宋_GB2312" w:cs="Times New Roman"/>
          <w:sz w:val="32"/>
          <w:szCs w:val="32"/>
        </w:rPr>
        <w:t>谈判小组</w:t>
      </w:r>
      <w:r>
        <w:rPr>
          <w:rFonts w:ascii="Times New Roman" w:hAnsi="Times New Roman" w:eastAsia="仿宋_GB2312" w:cs="Times New Roman"/>
          <w:sz w:val="32"/>
          <w:szCs w:val="32"/>
          <w:lang w:val="zh-CN"/>
        </w:rPr>
        <w:t>所有成员集中与单一供应商分别进行谈判；</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（五）谈判文件如有实质性变动的，</w:t>
      </w:r>
      <w:r>
        <w:rPr>
          <w:rFonts w:hint="eastAsia" w:eastAsia="仿宋_GB2312" w:cs="Times New Roman"/>
          <w:sz w:val="32"/>
          <w:szCs w:val="32"/>
        </w:rPr>
        <w:t>谈判小组</w:t>
      </w:r>
      <w:r>
        <w:rPr>
          <w:rFonts w:ascii="Times New Roman" w:hAnsi="Times New Roman" w:eastAsia="仿宋_GB2312" w:cs="Times New Roman"/>
          <w:sz w:val="32"/>
          <w:szCs w:val="32"/>
          <w:lang w:val="zh-CN"/>
        </w:rPr>
        <w:t>将以书面形式通知所有参加谈判的供应商；</w:t>
      </w:r>
    </w:p>
    <w:p>
      <w:pPr>
        <w:widowControl/>
        <w:spacing w:line="580" w:lineRule="exact"/>
        <w:ind w:firstLine="640" w:firstLineChars="200"/>
        <w:jc w:val="left"/>
        <w:rPr>
          <w:rFonts w:ascii="Times New Roman" w:hAnsi="Times New Roman" w:cs="Times New Roman"/>
          <w:sz w:val="32"/>
          <w:szCs w:val="32"/>
        </w:rPr>
      </w:pPr>
      <w:r>
        <w:rPr>
          <w:rFonts w:ascii="Times New Roman" w:hAnsi="Times New Roman" w:eastAsia="仿宋_GB2312" w:cs="Times New Roman"/>
          <w:sz w:val="32"/>
          <w:szCs w:val="32"/>
          <w:lang w:val="zh-CN"/>
        </w:rPr>
        <w:t>（六）</w:t>
      </w:r>
      <w:r>
        <w:rPr>
          <w:rFonts w:ascii="Times New Roman" w:hAnsi="Times New Roman" w:eastAsia="仿宋_GB2312" w:cs="Times New Roman"/>
          <w:kern w:val="0"/>
          <w:sz w:val="32"/>
          <w:szCs w:val="32"/>
          <w:lang w:bidi="ar"/>
        </w:rPr>
        <w:t>本次谈判采用多轮报价方式</w:t>
      </w:r>
      <w:r>
        <w:rPr>
          <w:rFonts w:hint="eastAsia" w:ascii="Times New Roman" w:hAnsi="Times New Roman" w:eastAsia="仿宋_GB2312" w:cs="Times New Roman"/>
          <w:kern w:val="0"/>
          <w:sz w:val="32"/>
          <w:szCs w:val="32"/>
          <w:lang w:bidi="ar"/>
        </w:rPr>
        <w:t>，</w:t>
      </w:r>
      <w:r>
        <w:rPr>
          <w:rFonts w:ascii="Times New Roman" w:hAnsi="Times New Roman" w:eastAsia="仿宋_GB2312" w:cs="Times New Roman"/>
          <w:kern w:val="0"/>
          <w:sz w:val="32"/>
          <w:szCs w:val="32"/>
          <w:lang w:bidi="ar"/>
        </w:rPr>
        <w:t>第二次及以上报价现场填报。各供应商的最终报价不能高于第一次报价；</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（七）确定</w:t>
      </w:r>
      <w:r>
        <w:rPr>
          <w:rFonts w:hint="eastAsia" w:ascii="Times New Roman" w:hAnsi="Times New Roman" w:eastAsia="仿宋_GB2312" w:cs="Times New Roman"/>
          <w:sz w:val="32"/>
          <w:szCs w:val="32"/>
        </w:rPr>
        <w:t>2家</w:t>
      </w:r>
      <w:r>
        <w:rPr>
          <w:rFonts w:ascii="Times New Roman" w:hAnsi="Times New Roman" w:eastAsia="仿宋_GB2312" w:cs="Times New Roman"/>
          <w:sz w:val="32"/>
          <w:szCs w:val="32"/>
          <w:lang w:val="zh-CN"/>
        </w:rPr>
        <w:t>成交供应商。</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八</w:t>
      </w:r>
      <w:r>
        <w:rPr>
          <w:rFonts w:ascii="Times New Roman" w:hAnsi="Times New Roman" w:eastAsia="黑体" w:cs="Times New Roman"/>
          <w:sz w:val="32"/>
          <w:szCs w:val="32"/>
          <w:lang w:val="zh-CN"/>
        </w:rPr>
        <w:t>、成交原则</w:t>
      </w:r>
    </w:p>
    <w:p>
      <w:pPr>
        <w:spacing w:line="580" w:lineRule="exact"/>
        <w:ind w:firstLine="66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zh-CN"/>
        </w:rPr>
        <w:t>谈判小组复核后，应当从质量和服务均能满足采购文件实质性响应要求的供应商中，按照最后报价由低到高顺序推荐</w:t>
      </w:r>
      <w:r>
        <w:rPr>
          <w:rFonts w:hint="eastAsia" w:ascii="仿宋_GB2312" w:eastAsia="仿宋_GB2312"/>
          <w:sz w:val="32"/>
          <w:szCs w:val="32"/>
        </w:rPr>
        <w:t>1-</w:t>
      </w:r>
      <w:r>
        <w:rPr>
          <w:rFonts w:hint="eastAsia" w:ascii="仿宋_GB2312" w:eastAsia="仿宋_GB2312"/>
          <w:sz w:val="32"/>
          <w:szCs w:val="32"/>
          <w:lang w:val="zh-CN"/>
        </w:rPr>
        <w:t>3家成交候选供应商，</w:t>
      </w:r>
      <w:r>
        <w:rPr>
          <w:rFonts w:hint="eastAsia" w:ascii="仿宋_GB2312" w:hAnsi="Times New Roman" w:eastAsia="仿宋_GB2312" w:cs="Times New Roman"/>
          <w:sz w:val="32"/>
          <w:szCs w:val="32"/>
          <w:lang w:val="zh-CN"/>
        </w:rPr>
        <w:t>并编写谈判报告</w:t>
      </w:r>
      <w:r>
        <w:rPr>
          <w:rFonts w:hint="eastAsia" w:ascii="仿宋_GB2312" w:eastAsia="仿宋_GB2312" w:cs="Times New Roman"/>
          <w:sz w:val="32"/>
          <w:szCs w:val="32"/>
          <w:lang w:val="zh-CN"/>
        </w:rPr>
        <w:t>，</w:t>
      </w:r>
      <w:r>
        <w:rPr>
          <w:rFonts w:hint="eastAsia" w:ascii="仿宋_GB2312" w:eastAsia="仿宋_GB2312"/>
          <w:sz w:val="32"/>
          <w:szCs w:val="32"/>
          <w:lang w:val="zh-CN"/>
        </w:rPr>
        <w:t>若供应商报价相同</w:t>
      </w:r>
      <w:r>
        <w:rPr>
          <w:rFonts w:hint="eastAsia" w:ascii="仿宋_GB2312" w:hAnsi="Times New Roman" w:eastAsia="仿宋_GB2312" w:cs="Times New Roman"/>
          <w:sz w:val="32"/>
          <w:szCs w:val="32"/>
          <w:lang w:val="zh-CN"/>
        </w:rPr>
        <w:t>的，由谈判小组组织最后报价相同的供应商继续报价</w:t>
      </w:r>
      <w:r>
        <w:rPr>
          <w:rFonts w:hint="eastAsia" w:ascii="仿宋_GB2312" w:eastAsia="仿宋_GB2312" w:cs="Times New Roman"/>
          <w:sz w:val="32"/>
          <w:szCs w:val="32"/>
          <w:lang w:val="zh-CN"/>
        </w:rPr>
        <w:t>。</w:t>
      </w:r>
    </w:p>
    <w:p>
      <w:pPr>
        <w:spacing w:line="580" w:lineRule="exact"/>
        <w:ind w:firstLine="660"/>
        <w:rPr>
          <w:rFonts w:ascii="仿宋_GB2312" w:eastAsia="仿宋_GB2312"/>
          <w:sz w:val="32"/>
          <w:szCs w:val="32"/>
          <w:lang w:val="zh-CN"/>
        </w:rPr>
      </w:pPr>
      <w:r>
        <w:rPr>
          <w:rFonts w:hint="eastAsia" w:ascii="仿宋_GB2312" w:eastAsia="仿宋_GB2312"/>
          <w:sz w:val="32"/>
          <w:szCs w:val="32"/>
        </w:rPr>
        <w:t>2.</w:t>
      </w:r>
      <w:r>
        <w:rPr>
          <w:rFonts w:hint="eastAsia" w:ascii="仿宋_GB2312" w:eastAsia="仿宋_GB2312"/>
          <w:sz w:val="32"/>
          <w:szCs w:val="32"/>
          <w:lang w:val="zh-CN"/>
        </w:rPr>
        <w:t>采购人授权谈判小组直接按成交候选人推荐顺序确定成交供应商。</w:t>
      </w:r>
    </w:p>
    <w:p>
      <w:pPr>
        <w:spacing w:line="580" w:lineRule="exact"/>
        <w:ind w:firstLine="660"/>
        <w:rPr>
          <w:rFonts w:ascii="仿宋_GB2312" w:eastAsia="仿宋_GB2312"/>
          <w:sz w:val="32"/>
          <w:szCs w:val="32"/>
          <w:lang w:val="zh-CN"/>
        </w:rPr>
      </w:pPr>
      <w:r>
        <w:rPr>
          <w:rFonts w:hint="eastAsia" w:ascii="仿宋_GB2312" w:eastAsia="仿宋_GB2312"/>
          <w:sz w:val="32"/>
          <w:szCs w:val="32"/>
        </w:rPr>
        <w:t>3.</w:t>
      </w:r>
      <w:r>
        <w:rPr>
          <w:rFonts w:hint="eastAsia" w:ascii="仿宋_GB2312" w:eastAsia="仿宋_GB2312"/>
          <w:sz w:val="32"/>
          <w:szCs w:val="32"/>
          <w:lang w:val="zh-CN"/>
        </w:rPr>
        <w:t>采购人在确定成交供应商过程中，发现成交供应商候选人有下列情形之一的，应当不予确定其为成交供应商：</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（1）发现成交供应商候选人存在禁止参加采购活动的违法行为的；</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2</w:t>
      </w:r>
      <w:r>
        <w:rPr>
          <w:rFonts w:hint="eastAsia" w:ascii="仿宋_GB2312" w:eastAsia="仿宋_GB2312"/>
          <w:sz w:val="32"/>
          <w:szCs w:val="32"/>
          <w:lang w:val="zh-CN"/>
        </w:rPr>
        <w:t>）成交供应商候选人因不可抗力，不能继续参加采购活动；</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3</w:t>
      </w:r>
      <w:r>
        <w:rPr>
          <w:rFonts w:hint="eastAsia" w:ascii="仿宋_GB2312" w:eastAsia="仿宋_GB2312"/>
          <w:sz w:val="32"/>
          <w:szCs w:val="32"/>
          <w:lang w:val="zh-CN"/>
        </w:rPr>
        <w:t>）成交供应商候选人无偿赠与或者低于成本价竞争；</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4</w:t>
      </w:r>
      <w:r>
        <w:rPr>
          <w:rFonts w:hint="eastAsia" w:ascii="仿宋_GB2312" w:eastAsia="仿宋_GB2312"/>
          <w:sz w:val="32"/>
          <w:szCs w:val="32"/>
          <w:lang w:val="zh-CN"/>
        </w:rPr>
        <w:t>）成交供应商候选人提供虚假材料；</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5</w:t>
      </w:r>
      <w:r>
        <w:rPr>
          <w:rFonts w:hint="eastAsia" w:ascii="仿宋_GB2312" w:eastAsia="仿宋_GB2312"/>
          <w:sz w:val="32"/>
          <w:szCs w:val="32"/>
          <w:lang w:val="zh-CN"/>
        </w:rPr>
        <w:t>）成交供应商候选人恶意串通。</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（6）成交供应商书面自愿放弃成交，且无其他非法目的的；</w:t>
      </w:r>
    </w:p>
    <w:p>
      <w:pPr>
        <w:spacing w:line="580" w:lineRule="exact"/>
        <w:ind w:firstLine="660"/>
        <w:rPr>
          <w:lang w:val="zh-CN"/>
        </w:rPr>
      </w:pPr>
      <w:r>
        <w:rPr>
          <w:rFonts w:hint="eastAsia" w:ascii="仿宋_GB2312" w:eastAsia="仿宋_GB2312"/>
          <w:sz w:val="32"/>
          <w:szCs w:val="32"/>
          <w:lang w:val="zh-CN"/>
        </w:rPr>
        <w:t>（7）其他不应确定成交供应商的情形。</w:t>
      </w:r>
    </w:p>
    <w:p>
      <w:pPr>
        <w:spacing w:line="580" w:lineRule="exact"/>
        <w:ind w:firstLine="660"/>
        <w:rPr>
          <w:rFonts w:ascii="仿宋_GB2312" w:eastAsia="仿宋_GB2312"/>
          <w:sz w:val="32"/>
          <w:szCs w:val="32"/>
          <w:lang w:val="zh-CN"/>
        </w:rPr>
      </w:pPr>
      <w:r>
        <w:rPr>
          <w:rFonts w:hint="eastAsia" w:ascii="仿宋_GB2312" w:eastAsia="仿宋_GB2312"/>
          <w:sz w:val="32"/>
          <w:szCs w:val="32"/>
          <w:lang w:val="zh-CN"/>
        </w:rPr>
        <w:t>成交供应商有以上1-</w:t>
      </w:r>
      <w:r>
        <w:rPr>
          <w:rFonts w:hint="eastAsia" w:ascii="仿宋_GB2312" w:eastAsia="仿宋_GB2312"/>
          <w:sz w:val="32"/>
          <w:szCs w:val="32"/>
        </w:rPr>
        <w:t>7</w:t>
      </w:r>
      <w:r>
        <w:rPr>
          <w:rFonts w:hint="eastAsia" w:ascii="仿宋_GB2312" w:eastAsia="仿宋_GB2312"/>
          <w:sz w:val="32"/>
          <w:szCs w:val="32"/>
          <w:lang w:val="zh-CN"/>
        </w:rPr>
        <w:t>项情形之一的，采购人可以确定后一位成交供应商候选人为成交供应商，依次类推；或者重新组织采购活动。</w:t>
      </w:r>
    </w:p>
    <w:p>
      <w:pPr>
        <w:spacing w:line="500" w:lineRule="exact"/>
        <w:ind w:firstLine="480"/>
        <w:rPr>
          <w:rFonts w:ascii="仿宋_GB2312" w:eastAsia="仿宋_GB2312"/>
          <w:sz w:val="32"/>
          <w:szCs w:val="32"/>
          <w:lang w:val="zh-CN"/>
        </w:rPr>
      </w:pPr>
      <w:r>
        <w:rPr>
          <w:rFonts w:hint="eastAsia" w:ascii="仿宋_GB2312" w:eastAsia="仿宋_GB2312"/>
          <w:sz w:val="32"/>
          <w:szCs w:val="32"/>
        </w:rPr>
        <w:t>4.</w:t>
      </w:r>
      <w:r>
        <w:rPr>
          <w:rFonts w:hint="eastAsia" w:ascii="仿宋_GB2312" w:eastAsia="仿宋_GB2312"/>
          <w:sz w:val="32"/>
          <w:szCs w:val="32"/>
          <w:lang w:val="zh-CN"/>
        </w:rPr>
        <w:t>根据谈判小组确定的成交供应商，在瓦屋山投资有限公司自主招标采购平台上发布成交结果公告，（结果公告期为1个工作日）并自发布成交结果公告3个工作日内向成交供应商发出成交通知书。</w:t>
      </w:r>
    </w:p>
    <w:p>
      <w:pPr>
        <w:spacing w:line="500" w:lineRule="exact"/>
        <w:ind w:firstLine="480"/>
        <w:rPr>
          <w:rFonts w:ascii="仿宋_GB2312" w:hAnsi="仿宋_GB2312" w:eastAsia="仿宋_GB2312" w:cs="仿宋_GB2312"/>
          <w:sz w:val="32"/>
          <w:szCs w:val="32"/>
          <w:lang w:val="zh-CN"/>
        </w:rPr>
      </w:pPr>
      <w:r>
        <w:rPr>
          <w:rFonts w:hint="eastAsia" w:ascii="仿宋_GB2312" w:eastAsia="仿宋_GB2312"/>
          <w:sz w:val="32"/>
          <w:szCs w:val="32"/>
        </w:rPr>
        <w:t>5.</w:t>
      </w:r>
      <w:r>
        <w:rPr>
          <w:rFonts w:hint="eastAsia" w:ascii="仿宋_GB2312" w:eastAsia="仿宋_GB2312"/>
          <w:sz w:val="32"/>
          <w:szCs w:val="32"/>
          <w:lang w:val="zh-CN"/>
        </w:rPr>
        <w:t>成</w:t>
      </w:r>
      <w:r>
        <w:rPr>
          <w:rFonts w:hint="eastAsia" w:ascii="仿宋_GB2312" w:eastAsia="仿宋_GB2312"/>
          <w:sz w:val="32"/>
          <w:szCs w:val="32"/>
        </w:rPr>
        <w:t>交</w:t>
      </w:r>
      <w:r>
        <w:rPr>
          <w:rFonts w:hint="eastAsia" w:ascii="仿宋_GB2312" w:eastAsia="仿宋_GB2312"/>
          <w:sz w:val="32"/>
          <w:szCs w:val="32"/>
          <w:lang w:val="zh-CN"/>
        </w:rPr>
        <w:t>供应商不能及时领取成交通知书，采购人应当通过邮寄、快递等方式将项目成交通知书送达成交供应商。</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九</w:t>
      </w:r>
      <w:r>
        <w:rPr>
          <w:rFonts w:ascii="Times New Roman" w:hAnsi="Times New Roman" w:eastAsia="黑体" w:cs="Times New Roman"/>
          <w:sz w:val="32"/>
          <w:szCs w:val="32"/>
          <w:lang w:val="zh-CN"/>
        </w:rPr>
        <w:t>、合同授予</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（一）瓦屋山投资有限公司向成交竞争性谈判人发出成交通知书，成交通知书将是采购合同的组成部分。</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（二）成交供应商应在成交通知书发出之日起十五个工作日内与采购人签订采购合同。由于成交供应商的原因逾期未与采购人签订采购合同的，将视为放弃成交，取消其成交资格并将按相关规定进行处理。</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w:t>
      </w:r>
      <w:r>
        <w:rPr>
          <w:rFonts w:hint="eastAsia" w:ascii="仿宋_GB2312" w:hAnsi="仿宋_GB2312" w:eastAsia="仿宋_GB2312" w:cs="仿宋_GB2312"/>
          <w:sz w:val="32"/>
          <w:szCs w:val="32"/>
        </w:rPr>
        <w:t>谈判</w:t>
      </w:r>
      <w:r>
        <w:rPr>
          <w:rFonts w:hint="eastAsia" w:ascii="仿宋_GB2312" w:hAnsi="仿宋_GB2312" w:eastAsia="仿宋_GB2312" w:cs="仿宋_GB2312"/>
          <w:sz w:val="32"/>
          <w:szCs w:val="32"/>
          <w:lang w:val="zh-CN"/>
        </w:rPr>
        <w:t>文件、成交供应商的响应文件及双方确认的澄清文件等，均为有法律约束力的合同组成部分。</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（四）采购人不得与成交供应商私下订立背离合同实质性内容的任何协议，所签订的合同不得对</w:t>
      </w:r>
      <w:r>
        <w:rPr>
          <w:rFonts w:hint="eastAsia" w:ascii="仿宋_GB2312" w:hAnsi="仿宋_GB2312" w:eastAsia="仿宋_GB2312" w:cs="仿宋_GB2312"/>
          <w:sz w:val="32"/>
          <w:szCs w:val="32"/>
        </w:rPr>
        <w:t>谈判</w:t>
      </w:r>
      <w:r>
        <w:rPr>
          <w:rFonts w:hint="eastAsia" w:ascii="仿宋_GB2312" w:hAnsi="仿宋_GB2312" w:eastAsia="仿宋_GB2312" w:cs="仿宋_GB2312"/>
          <w:sz w:val="32"/>
          <w:szCs w:val="32"/>
          <w:lang w:val="zh-CN"/>
        </w:rPr>
        <w:t>文件和成交供应商响应文件</w:t>
      </w:r>
      <w:r>
        <w:rPr>
          <w:rFonts w:hint="eastAsia" w:ascii="仿宋_GB2312" w:hAnsi="仿宋_GB2312" w:eastAsia="仿宋_GB2312" w:cs="仿宋_GB2312"/>
          <w:sz w:val="32"/>
          <w:szCs w:val="32"/>
        </w:rPr>
        <w:t>实质性内容作出修改，可作非实质性细节的完善和补充</w:t>
      </w:r>
      <w:r>
        <w:rPr>
          <w:rFonts w:hint="eastAsia" w:ascii="仿宋_GB2312" w:hAnsi="仿宋_GB2312" w:eastAsia="仿宋_GB2312" w:cs="仿宋_GB2312"/>
          <w:sz w:val="32"/>
          <w:szCs w:val="32"/>
          <w:lang w:val="zh-CN"/>
        </w:rPr>
        <w:t>。</w:t>
      </w:r>
    </w:p>
    <w:p>
      <w:pPr>
        <w:spacing w:line="580" w:lineRule="exact"/>
        <w:ind w:firstLine="660"/>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（五）成交供应商因不可抗力原因不能履行采购合同或放弃成交的，采购人可以与排在成交供应商之后第一位的成交候选人签订采购合同，以此类推，</w:t>
      </w:r>
      <w:r>
        <w:rPr>
          <w:rFonts w:hint="eastAsia" w:ascii="仿宋_GB2312" w:hAnsi="仿宋_GB2312" w:eastAsia="仿宋_GB2312" w:cs="仿宋_GB2312"/>
          <w:sz w:val="32"/>
          <w:szCs w:val="32"/>
        </w:rPr>
        <w:t>或者重新组织采购活动</w:t>
      </w:r>
      <w:r>
        <w:rPr>
          <w:rFonts w:hint="eastAsia" w:ascii="仿宋_GB2312" w:hAnsi="仿宋_GB2312" w:eastAsia="仿宋_GB2312" w:cs="仿宋_GB2312"/>
          <w:sz w:val="32"/>
          <w:szCs w:val="32"/>
          <w:lang w:val="zh-CN"/>
        </w:rPr>
        <w:t>。</w:t>
      </w:r>
    </w:p>
    <w:p>
      <w:pPr>
        <w:spacing w:line="580" w:lineRule="exact"/>
        <w:ind w:firstLine="660"/>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（六）经采购人同意，</w:t>
      </w:r>
      <w:r>
        <w:rPr>
          <w:rFonts w:hint="eastAsia" w:ascii="仿宋_GB2312" w:hAnsi="仿宋_GB2312" w:eastAsia="仿宋_GB2312" w:cs="仿宋_GB2312"/>
          <w:sz w:val="32"/>
          <w:szCs w:val="32"/>
        </w:rPr>
        <w:t>成交供应商</w:t>
      </w:r>
      <w:r>
        <w:rPr>
          <w:rFonts w:hint="eastAsia" w:ascii="仿宋_GB2312" w:hAnsi="仿宋_GB2312" w:eastAsia="仿宋_GB2312" w:cs="仿宋_GB2312"/>
          <w:sz w:val="32"/>
          <w:szCs w:val="32"/>
          <w:lang w:val="zh-CN"/>
        </w:rPr>
        <w:t>可以依法采取分包方式履行合同。分包履行合同的部分应当为谈判项目的非主体、非关键性工作，不属于</w:t>
      </w:r>
      <w:r>
        <w:rPr>
          <w:rFonts w:hint="eastAsia" w:ascii="仿宋_GB2312" w:hAnsi="仿宋_GB2312" w:eastAsia="仿宋_GB2312" w:cs="仿宋_GB2312"/>
          <w:sz w:val="32"/>
          <w:szCs w:val="32"/>
        </w:rPr>
        <w:t>成交供应商</w:t>
      </w:r>
      <w:r>
        <w:rPr>
          <w:rFonts w:hint="eastAsia" w:ascii="仿宋_GB2312" w:hAnsi="仿宋_GB2312" w:eastAsia="仿宋_GB2312" w:cs="仿宋_GB2312"/>
          <w:sz w:val="32"/>
          <w:szCs w:val="32"/>
          <w:lang w:val="zh-CN"/>
        </w:rPr>
        <w:t>的主要合同义务。 采购合同实行分包履行的，</w:t>
      </w:r>
      <w:r>
        <w:rPr>
          <w:rFonts w:hint="eastAsia" w:ascii="仿宋_GB2312" w:hAnsi="仿宋_GB2312" w:eastAsia="仿宋_GB2312" w:cs="仿宋_GB2312"/>
          <w:sz w:val="32"/>
          <w:szCs w:val="32"/>
        </w:rPr>
        <w:t>成交供应商</w:t>
      </w:r>
      <w:r>
        <w:rPr>
          <w:rFonts w:hint="eastAsia" w:ascii="仿宋_GB2312" w:hAnsi="仿宋_GB2312" w:eastAsia="仿宋_GB2312" w:cs="仿宋_GB2312"/>
          <w:sz w:val="32"/>
          <w:szCs w:val="32"/>
          <w:lang w:val="zh-CN"/>
        </w:rPr>
        <w:t>就采购项目和分包项目向采购人负责，分包商就分包项目承担</w:t>
      </w:r>
      <w:r>
        <w:rPr>
          <w:rFonts w:hint="eastAsia" w:ascii="仿宋_GB2312" w:hAnsi="仿宋_GB2312" w:eastAsia="仿宋_GB2312" w:cs="仿宋_GB2312"/>
          <w:sz w:val="32"/>
          <w:szCs w:val="32"/>
        </w:rPr>
        <w:t>连带</w:t>
      </w:r>
      <w:r>
        <w:rPr>
          <w:rFonts w:hint="eastAsia" w:ascii="仿宋_GB2312" w:hAnsi="仿宋_GB2312" w:eastAsia="仿宋_GB2312" w:cs="仿宋_GB2312"/>
          <w:sz w:val="32"/>
          <w:szCs w:val="32"/>
          <w:lang w:val="zh-CN"/>
        </w:rPr>
        <w:t>责任。</w:t>
      </w:r>
    </w:p>
    <w:p>
      <w:pPr>
        <w:spacing w:line="580" w:lineRule="exact"/>
        <w:ind w:firstLine="660"/>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（七）</w:t>
      </w:r>
      <w:r>
        <w:rPr>
          <w:rFonts w:hint="eastAsia" w:ascii="仿宋_GB2312" w:hAnsi="仿宋_GB2312" w:eastAsia="仿宋_GB2312" w:cs="仿宋_GB2312"/>
          <w:sz w:val="32"/>
          <w:szCs w:val="32"/>
        </w:rPr>
        <w:t>成交供应商</w:t>
      </w:r>
      <w:r>
        <w:rPr>
          <w:rFonts w:hint="eastAsia" w:ascii="仿宋_GB2312" w:hAnsi="仿宋_GB2312" w:eastAsia="仿宋_GB2312" w:cs="仿宋_GB2312"/>
          <w:sz w:val="32"/>
          <w:szCs w:val="32"/>
          <w:lang w:val="zh-CN"/>
        </w:rPr>
        <w:t>应保证在本项目中使用的任何产品和服务（包括部分使用），不会产生因第三方提出侵犯其专利权、商标权或其他知识产权而引起的法律和经济纠纷，如因专利权、商标权或其他知识产权而引起法律和经济纠纷，由</w:t>
      </w:r>
      <w:r>
        <w:rPr>
          <w:rFonts w:hint="eastAsia" w:ascii="仿宋_GB2312" w:hAnsi="仿宋_GB2312" w:eastAsia="仿宋_GB2312" w:cs="仿宋_GB2312"/>
          <w:sz w:val="32"/>
          <w:szCs w:val="32"/>
        </w:rPr>
        <w:t>成交供应商</w:t>
      </w:r>
      <w:r>
        <w:rPr>
          <w:rFonts w:hint="eastAsia" w:ascii="仿宋_GB2312" w:hAnsi="仿宋_GB2312" w:eastAsia="仿宋_GB2312" w:cs="仿宋_GB2312"/>
          <w:sz w:val="32"/>
          <w:szCs w:val="32"/>
          <w:lang w:val="zh-CN"/>
        </w:rPr>
        <w:t>承担所有责任。采购人享有本项目实施过程中产生的知识成果及知识产权。</w:t>
      </w:r>
    </w:p>
    <w:p>
      <w:pPr>
        <w:pStyle w:val="3"/>
        <w:ind w:left="0" w:leftChars="0"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（八）竞争性谈判文件、成交供应商提交的响应文件、谈判中的最后报价、成交供应商承诺书、成交通知书等均为有法律约束力的合同组成内容。</w:t>
      </w:r>
    </w:p>
    <w:p>
      <w:pPr>
        <w:spacing w:line="360" w:lineRule="auto"/>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（九）补充合同：采购合同履行过程中，采购人需要追加与合同标的相同的货物或者服务的，在不改变合同其他条款的前提下，可以与成交供应商协商签订补充合同。 </w:t>
      </w:r>
    </w:p>
    <w:p>
      <w:pPr>
        <w:pStyle w:val="3"/>
        <w:ind w:left="0" w:leftChars="0"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zh-CN"/>
        </w:rPr>
        <w:t>）履行合同：成交供应商与采购人签订合同后，合同双方应严格执行合同条款，履行合同规定的义务，保证合同的顺利完成。在合同履行过程中，如发生合同纠纷，合同双方应按照《</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sz w:val="32"/>
          <w:szCs w:val="32"/>
          <w:lang w:val="zh-CN"/>
        </w:rPr>
        <w:t>民法典》的有关规定进行处理。</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十</w:t>
      </w:r>
      <w:r>
        <w:rPr>
          <w:rFonts w:ascii="Times New Roman" w:hAnsi="Times New Roman" w:eastAsia="黑体" w:cs="Times New Roman"/>
          <w:sz w:val="32"/>
          <w:szCs w:val="32"/>
          <w:lang w:val="zh-CN"/>
        </w:rPr>
        <w:t xml:space="preserve">、质疑和投诉 </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（一）供应商认为采购文件、采购过程、成交结果使自己的合法权益受到损害的，可以在知道或者应当</w:t>
      </w:r>
      <w:r>
        <w:rPr>
          <w:rFonts w:hint="eastAsia" w:ascii="Times New Roman" w:hAnsi="Times New Roman" w:eastAsia="仿宋_GB2312" w:cs="Times New Roman"/>
          <w:sz w:val="32"/>
          <w:szCs w:val="32"/>
          <w:lang w:val="zh-CN"/>
        </w:rPr>
        <w:t>知道</w:t>
      </w:r>
      <w:r>
        <w:rPr>
          <w:rFonts w:ascii="Times New Roman" w:hAnsi="Times New Roman" w:eastAsia="仿宋_GB2312" w:cs="Times New Roman"/>
          <w:sz w:val="32"/>
          <w:szCs w:val="32"/>
          <w:lang w:val="zh-CN"/>
        </w:rPr>
        <w:t>其权益受到损害之日起七个工作日内以书面形式向瓦屋山投资有限公司提出质疑，但需提供相关证据，同时对质疑内容的真实性承担责任。</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（二）瓦屋山投资有限公司对符合质疑条件的应予以答复，供应商对质疑答复不满意的向洪雅县有关行政主管部门投诉。</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（三）供应商未提供相关证据的，瓦屋山投资有限公司将不予受理。</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（四）瓦屋山投资有限公司对虚假、恶意质疑和投诉的</w:t>
      </w:r>
      <w:r>
        <w:rPr>
          <w:rFonts w:hint="eastAsia" w:eastAsia="仿宋_GB2312" w:cs="Times New Roman"/>
          <w:sz w:val="32"/>
          <w:szCs w:val="32"/>
        </w:rPr>
        <w:t>供应商</w:t>
      </w:r>
      <w:r>
        <w:rPr>
          <w:rFonts w:ascii="Times New Roman" w:hAnsi="Times New Roman" w:eastAsia="仿宋_GB2312" w:cs="Times New Roman"/>
          <w:sz w:val="32"/>
          <w:szCs w:val="32"/>
          <w:lang w:val="zh-CN"/>
        </w:rPr>
        <w:t>按相关</w:t>
      </w:r>
      <w:r>
        <w:rPr>
          <w:rFonts w:hint="eastAsia" w:eastAsia="仿宋_GB2312" w:cs="Times New Roman"/>
          <w:sz w:val="32"/>
          <w:szCs w:val="32"/>
        </w:rPr>
        <w:t>法律</w:t>
      </w:r>
      <w:r>
        <w:rPr>
          <w:rFonts w:ascii="Times New Roman" w:hAnsi="Times New Roman" w:eastAsia="仿宋_GB2312" w:cs="Times New Roman"/>
          <w:sz w:val="32"/>
          <w:szCs w:val="32"/>
          <w:lang w:val="zh-CN"/>
        </w:rPr>
        <w:t>规定予以处罚，并由虚假、恶意质疑和投诉的供应商承担调查论证费用。</w:t>
      </w:r>
    </w:p>
    <w:p>
      <w:pPr>
        <w:spacing w:line="580" w:lineRule="exact"/>
        <w:ind w:firstLine="660"/>
        <w:rPr>
          <w:rFonts w:ascii="Times New Roman" w:hAnsi="Times New Roman" w:eastAsia="黑体" w:cs="Times New Roman"/>
          <w:sz w:val="32"/>
          <w:szCs w:val="32"/>
          <w:lang w:val="zh-CN"/>
        </w:rPr>
      </w:pPr>
      <w:r>
        <w:rPr>
          <w:rFonts w:hint="eastAsia" w:eastAsia="黑体" w:cs="Times New Roman"/>
          <w:sz w:val="32"/>
          <w:szCs w:val="32"/>
        </w:rPr>
        <w:t>十一</w:t>
      </w:r>
      <w:r>
        <w:rPr>
          <w:rFonts w:ascii="Times New Roman" w:hAnsi="Times New Roman" w:eastAsia="黑体" w:cs="Times New Roman"/>
          <w:sz w:val="32"/>
          <w:szCs w:val="32"/>
          <w:lang w:val="zh-CN"/>
        </w:rPr>
        <w:t>、供应商谈判注意事项</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（一）若竞争性谈判人的谈判响应文件没有通过资格性、符合性审查，竞争性谈判人将承担无效报价的风险。</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（二）竞争性谈判人在参与谈判时，法定代表人或授权代表人应当随身携带身份证原件，评审委员会将验证其身份。</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（三）若竞争性谈判人有提供虚假响应文件、虚假证明文件的行为，</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经查实，视情节轻重和影响程度，瓦屋山投资有限公司将停止其参加采购活动，并上报行政主管部门。</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（四）本次谈判</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zh-CN"/>
        </w:rPr>
        <w:t>接受联合体谈判。</w:t>
      </w:r>
    </w:p>
    <w:p>
      <w:pPr>
        <w:pStyle w:val="3"/>
        <w:ind w:left="0" w:leftChars="0"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zh-CN"/>
        </w:rPr>
        <w:t>）供应商参加本项目</w:t>
      </w:r>
      <w:r>
        <w:rPr>
          <w:rFonts w:hint="eastAsia" w:ascii="仿宋_GB2312" w:hAnsi="仿宋_GB2312" w:eastAsia="仿宋_GB2312" w:cs="仿宋_GB2312"/>
          <w:sz w:val="32"/>
          <w:szCs w:val="32"/>
        </w:rPr>
        <w:t>谈判</w:t>
      </w:r>
      <w:r>
        <w:rPr>
          <w:rFonts w:hint="eastAsia" w:ascii="仿宋_GB2312" w:hAnsi="仿宋_GB2312" w:eastAsia="仿宋_GB2312" w:cs="仿宋_GB2312"/>
          <w:sz w:val="32"/>
          <w:szCs w:val="32"/>
          <w:lang w:val="zh-CN"/>
        </w:rPr>
        <w:t>不得有下列情形</w:t>
      </w:r>
      <w:r>
        <w:rPr>
          <w:rFonts w:hint="eastAsia" w:ascii="仿宋_GB2312" w:hAnsi="仿宋_GB2312" w:eastAsia="仿宋_GB2312" w:cs="仿宋_GB2312"/>
          <w:sz w:val="32"/>
          <w:szCs w:val="32"/>
        </w:rPr>
        <w:t>之一</w:t>
      </w:r>
      <w:r>
        <w:rPr>
          <w:rFonts w:hint="eastAsia" w:ascii="仿宋_GB2312" w:hAnsi="仿宋_GB2312" w:eastAsia="仿宋_GB2312" w:cs="仿宋_GB2312"/>
          <w:sz w:val="32"/>
          <w:szCs w:val="32"/>
          <w:lang w:val="zh-CN"/>
        </w:rPr>
        <w:t>：</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提供虚假材料谋取成交；</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采取不正当手段诋毁、排挤其他供应商；</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与采购人、采购代理机构或其他供应商恶意串通；</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向采购人、采购代理机构、谈判小组成员行贿或者提供其他不正当利益；</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在谈判过程中与采购人、采购代理机构进行协商；</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zh-CN"/>
        </w:rPr>
        <w:t>成交后无正当理由拒不与采购人签订采购合同；</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zh-CN"/>
        </w:rPr>
        <w:t>未按照谈判文件确定的事项签订采购合同；</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zh-CN"/>
        </w:rPr>
        <w:t>将采购合同转包或者违规分包；</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zh-CN"/>
        </w:rPr>
        <w:t>提供假冒伪劣产品；</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擅自变更、中止或者终止采购合同；</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zh-CN"/>
        </w:rPr>
        <w:t>拒绝有关部门的监督检查或者向监督检查部门提供虚假情况；</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val="zh-CN"/>
        </w:rPr>
        <w:t>法律法规规定的其他情形；</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13.其他有可能损害瓦屋山投资有限公司利益或声誉的任一情形。</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供应商有上述情形的，按照规定追究法律责任，具备1-1</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条情形之一的，</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val="zh-CN"/>
        </w:rPr>
        <w:t>同时将取消被确认为成交供应商的资格或者认定成交无效。</w:t>
      </w:r>
    </w:p>
    <w:p>
      <w:pPr>
        <w:spacing w:line="58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十二、其他</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本谈判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谈判文件不再</w:t>
      </w:r>
      <w:r>
        <w:rPr>
          <w:rFonts w:hint="eastAsia" w:ascii="仿宋_GB2312" w:hAnsi="仿宋_GB2312" w:eastAsia="仿宋_GB2312" w:cs="仿宋_GB2312"/>
          <w:sz w:val="32"/>
          <w:szCs w:val="32"/>
        </w:rPr>
        <w:t>作</w:t>
      </w:r>
      <w:r>
        <w:rPr>
          <w:rFonts w:hint="eastAsia" w:ascii="仿宋_GB2312" w:hAnsi="仿宋_GB2312" w:eastAsia="仿宋_GB2312" w:cs="仿宋_GB2312"/>
          <w:sz w:val="32"/>
          <w:szCs w:val="32"/>
          <w:lang w:val="zh-CN"/>
        </w:rPr>
        <w:t>调整。</w:t>
      </w:r>
    </w:p>
    <w:p>
      <w:pPr>
        <w:spacing w:line="580" w:lineRule="exact"/>
        <w:ind w:firstLine="66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（二）国家或行业主管部门对供应商和采购产品的技术标准、质量标准和资格资质条件等有强制性规定的，必须符合其要求。</w:t>
      </w:r>
    </w:p>
    <w:p>
      <w:pPr>
        <w:spacing w:line="58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（三）本采购文件</w:t>
      </w:r>
      <w:r>
        <w:rPr>
          <w:rFonts w:hint="eastAsia" w:ascii="仿宋_GB2312" w:hAnsi="仿宋_GB2312" w:eastAsia="仿宋_GB2312" w:cs="仿宋_GB2312"/>
          <w:sz w:val="32"/>
          <w:szCs w:val="32"/>
        </w:rPr>
        <w:t>由采购人</w:t>
      </w:r>
      <w:r>
        <w:rPr>
          <w:rFonts w:hint="eastAsia" w:ascii="仿宋_GB2312" w:hAnsi="仿宋_GB2312" w:eastAsia="仿宋_GB2312" w:cs="仿宋_GB2312"/>
          <w:sz w:val="32"/>
          <w:szCs w:val="32"/>
          <w:lang w:val="zh-CN"/>
        </w:rPr>
        <w:t>负责解释。</w:t>
      </w:r>
      <w:r>
        <w:rPr>
          <w:rFonts w:hint="eastAsia" w:ascii="仿宋_GB2312" w:hAnsi="仿宋_GB2312" w:eastAsia="仿宋_GB2312" w:cs="仿宋_GB2312"/>
          <w:b/>
          <w:bCs/>
          <w:sz w:val="44"/>
          <w:szCs w:val="44"/>
        </w:rPr>
        <w:t xml:space="preserve">  </w:t>
      </w:r>
    </w:p>
    <w:p>
      <w:pPr>
        <w:spacing w:line="580" w:lineRule="exact"/>
        <w:rPr>
          <w:rFonts w:ascii="仿宋_GB2312" w:hAnsi="仿宋_GB2312" w:eastAsia="仿宋_GB2312" w:cs="仿宋_GB2312"/>
          <w:sz w:val="32"/>
          <w:szCs w:val="32"/>
          <w:lang w:val="zh-CN"/>
        </w:rPr>
      </w:pPr>
    </w:p>
    <w:p>
      <w:pPr>
        <w:spacing w:line="580" w:lineRule="exact"/>
        <w:ind w:firstLine="660"/>
        <w:rPr>
          <w:rFonts w:ascii="仿宋_GB2312" w:hAnsi="仿宋_GB2312" w:eastAsia="仿宋_GB2312" w:cs="仿宋_GB2312"/>
          <w:sz w:val="32"/>
          <w:szCs w:val="32"/>
          <w:lang w:val="zh-CN"/>
        </w:rPr>
      </w:pPr>
    </w:p>
    <w:p>
      <w:pPr>
        <w:spacing w:line="580" w:lineRule="exact"/>
        <w:ind w:firstLine="660"/>
        <w:rPr>
          <w:rFonts w:ascii="仿宋_GB2312" w:hAnsi="仿宋_GB2312" w:eastAsia="仿宋_GB2312" w:cs="仿宋_GB2312"/>
          <w:sz w:val="32"/>
          <w:szCs w:val="32"/>
          <w:lang w:val="zh-CN"/>
        </w:rPr>
      </w:pPr>
    </w:p>
    <w:p>
      <w:pPr>
        <w:spacing w:line="580" w:lineRule="exact"/>
        <w:ind w:firstLine="660"/>
        <w:rPr>
          <w:rFonts w:ascii="仿宋_GB2312" w:hAnsi="仿宋_GB2312" w:eastAsia="仿宋_GB2312" w:cs="仿宋_GB2312"/>
          <w:sz w:val="32"/>
          <w:szCs w:val="32"/>
          <w:lang w:val="zh-CN"/>
        </w:rPr>
      </w:pPr>
    </w:p>
    <w:p>
      <w:pPr>
        <w:pStyle w:val="24"/>
        <w:snapToGrid w:val="0"/>
        <w:spacing w:line="580" w:lineRule="exact"/>
        <w:jc w:val="center"/>
        <w:rPr>
          <w:rFonts w:ascii="仿宋_GB2312" w:hAnsi="仿宋_GB2312" w:eastAsia="仿宋_GB2312" w:cs="仿宋_GB2312"/>
          <w:b/>
          <w:bCs/>
          <w:sz w:val="32"/>
          <w:szCs w:val="32"/>
        </w:rPr>
      </w:pPr>
    </w:p>
    <w:p>
      <w:pPr>
        <w:pStyle w:val="24"/>
        <w:snapToGrid w:val="0"/>
        <w:spacing w:line="580" w:lineRule="exact"/>
        <w:jc w:val="center"/>
        <w:rPr>
          <w:rFonts w:ascii="仿宋_GB2312" w:hAnsi="仿宋_GB2312" w:eastAsia="仿宋_GB2312" w:cs="仿宋_GB2312"/>
          <w:b/>
          <w:bCs/>
          <w:sz w:val="32"/>
          <w:szCs w:val="32"/>
        </w:rPr>
      </w:pPr>
    </w:p>
    <w:p>
      <w:pPr>
        <w:pStyle w:val="24"/>
        <w:snapToGrid w:val="0"/>
        <w:spacing w:line="580" w:lineRule="exact"/>
        <w:jc w:val="center"/>
        <w:rPr>
          <w:rFonts w:ascii="仿宋_GB2312" w:hAnsi="仿宋_GB2312" w:eastAsia="仿宋_GB2312" w:cs="仿宋_GB2312"/>
          <w:b/>
          <w:bCs/>
          <w:sz w:val="32"/>
          <w:szCs w:val="32"/>
        </w:rPr>
      </w:pPr>
    </w:p>
    <w:p>
      <w:pPr>
        <w:pStyle w:val="24"/>
        <w:snapToGrid w:val="0"/>
        <w:spacing w:line="580" w:lineRule="exact"/>
        <w:jc w:val="center"/>
        <w:rPr>
          <w:rFonts w:ascii="仿宋_GB2312" w:hAnsi="仿宋_GB2312" w:eastAsia="仿宋_GB2312" w:cs="仿宋_GB2312"/>
          <w:b/>
          <w:bCs/>
          <w:sz w:val="32"/>
          <w:szCs w:val="32"/>
        </w:rPr>
      </w:pPr>
    </w:p>
    <w:p>
      <w:pPr>
        <w:pStyle w:val="24"/>
        <w:snapToGrid w:val="0"/>
        <w:spacing w:line="580" w:lineRule="exact"/>
        <w:jc w:val="center"/>
        <w:rPr>
          <w:rFonts w:ascii="仿宋_GB2312" w:hAnsi="仿宋_GB2312" w:eastAsia="仿宋_GB2312" w:cs="仿宋_GB2312"/>
          <w:b/>
          <w:bCs/>
          <w:sz w:val="32"/>
          <w:szCs w:val="32"/>
        </w:rPr>
      </w:pPr>
    </w:p>
    <w:p>
      <w:pPr>
        <w:pStyle w:val="24"/>
        <w:snapToGrid w:val="0"/>
        <w:spacing w:line="580" w:lineRule="exact"/>
        <w:jc w:val="center"/>
        <w:rPr>
          <w:rFonts w:ascii="仿宋_GB2312" w:hAnsi="仿宋_GB2312" w:eastAsia="仿宋_GB2312" w:cs="仿宋_GB2312"/>
          <w:b/>
          <w:bCs/>
          <w:sz w:val="32"/>
          <w:szCs w:val="32"/>
        </w:rPr>
      </w:pPr>
    </w:p>
    <w:p>
      <w:pPr>
        <w:keepNext/>
        <w:keepLines/>
        <w:spacing w:line="360" w:lineRule="auto"/>
        <w:jc w:val="center"/>
        <w:outlineLvl w:val="0"/>
        <w:rPr>
          <w:rFonts w:ascii="仿宋_GB2312" w:hAnsi="仿宋_GB2312" w:eastAsia="仿宋_GB2312" w:cs="仿宋_GB2312"/>
          <w:b/>
          <w:bCs/>
          <w:sz w:val="44"/>
          <w:szCs w:val="44"/>
        </w:rPr>
      </w:pPr>
    </w:p>
    <w:p>
      <w:pPr>
        <w:keepNext/>
        <w:keepLines/>
        <w:numPr>
          <w:ilvl w:val="0"/>
          <w:numId w:val="2"/>
        </w:numPr>
        <w:spacing w:line="360" w:lineRule="auto"/>
        <w:jc w:val="center"/>
        <w:outlineLvl w:val="0"/>
        <w:rPr>
          <w:rFonts w:ascii="仿宋_GB2312" w:hAnsi="仿宋_GB2312" w:eastAsia="仿宋_GB2312" w:cs="仿宋_GB2312"/>
          <w:b/>
          <w:bCs/>
          <w:kern w:val="44"/>
          <w:sz w:val="44"/>
          <w:szCs w:val="44"/>
        </w:rPr>
      </w:pPr>
      <w:bookmarkStart w:id="0" w:name="_Toc323374397"/>
      <w:r>
        <w:rPr>
          <w:rFonts w:hint="eastAsia" w:ascii="仿宋_GB2312" w:hAnsi="仿宋_GB2312" w:eastAsia="仿宋_GB2312" w:cs="仿宋_GB2312"/>
          <w:b/>
          <w:bCs/>
          <w:kern w:val="44"/>
          <w:sz w:val="44"/>
          <w:szCs w:val="44"/>
        </w:rPr>
        <w:t>合同</w:t>
      </w:r>
      <w:bookmarkEnd w:id="0"/>
      <w:r>
        <w:rPr>
          <w:rFonts w:hint="eastAsia" w:ascii="仿宋_GB2312" w:hAnsi="仿宋_GB2312" w:eastAsia="仿宋_GB2312" w:cs="仿宋_GB2312"/>
          <w:b/>
          <w:bCs/>
          <w:kern w:val="44"/>
          <w:sz w:val="44"/>
          <w:szCs w:val="44"/>
        </w:rPr>
        <w:t>草案</w:t>
      </w:r>
    </w:p>
    <w:p>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本采购合同由下列文件组成，且按下列顺序解释：</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w:t>
      </w:r>
      <w:r>
        <w:rPr>
          <w:rFonts w:hint="eastAsia" w:ascii="仿宋_GB2312" w:hAnsi="仿宋_GB2312" w:eastAsia="仿宋_GB2312" w:cs="仿宋_GB2312"/>
          <w:kern w:val="0"/>
          <w:sz w:val="32"/>
          <w:szCs w:val="32"/>
          <w:shd w:val="clear" w:color="auto" w:fill="FFFFFF"/>
          <w:lang w:eastAsia="zh-CN"/>
        </w:rPr>
        <w:t>经双方签署的补充合同或书面变更文件</w:t>
      </w:r>
      <w:r>
        <w:rPr>
          <w:rFonts w:hint="eastAsia" w:ascii="仿宋_GB2312" w:hAnsi="仿宋_GB2312" w:eastAsia="仿宋_GB2312" w:cs="仿宋_GB2312"/>
          <w:kern w:val="0"/>
          <w:sz w:val="32"/>
          <w:szCs w:val="32"/>
          <w:shd w:val="clear" w:color="auto" w:fill="FFFFFF"/>
        </w:rPr>
        <w:t>；</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w:t>
      </w:r>
      <w:r>
        <w:rPr>
          <w:rFonts w:hint="eastAsia" w:ascii="仿宋_GB2312" w:hAnsi="仿宋_GB2312" w:eastAsia="仿宋_GB2312" w:cs="仿宋_GB2312"/>
          <w:kern w:val="0"/>
          <w:sz w:val="32"/>
          <w:szCs w:val="32"/>
          <w:shd w:val="clear" w:color="auto" w:fill="FFFFFF"/>
          <w:lang w:eastAsia="zh-CN"/>
        </w:rPr>
        <w:t>本合同正文及其附件</w:t>
      </w:r>
      <w:r>
        <w:rPr>
          <w:rFonts w:hint="eastAsia" w:ascii="仿宋_GB2312" w:hAnsi="仿宋_GB2312" w:eastAsia="仿宋_GB2312" w:cs="仿宋_GB2312"/>
          <w:kern w:val="0"/>
          <w:sz w:val="32"/>
          <w:szCs w:val="32"/>
          <w:shd w:val="clear" w:color="auto" w:fill="FFFFFF"/>
        </w:rPr>
        <w:t>；</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w:t>
      </w:r>
      <w:r>
        <w:rPr>
          <w:rFonts w:hint="eastAsia" w:ascii="仿宋_GB2312" w:hAnsi="仿宋_GB2312" w:eastAsia="仿宋_GB2312" w:cs="仿宋_GB2312"/>
          <w:kern w:val="0"/>
          <w:sz w:val="32"/>
          <w:szCs w:val="32"/>
          <w:shd w:val="clear" w:color="auto" w:fill="FFFFFF"/>
          <w:lang w:eastAsia="zh-CN"/>
        </w:rPr>
        <w:t>竞争性谈判文件</w:t>
      </w:r>
      <w:r>
        <w:rPr>
          <w:rFonts w:hint="eastAsia" w:ascii="仿宋_GB2312" w:hAnsi="仿宋_GB2312" w:eastAsia="仿宋_GB2312" w:cs="仿宋_GB2312"/>
          <w:kern w:val="0"/>
          <w:sz w:val="32"/>
          <w:szCs w:val="32"/>
          <w:shd w:val="clear" w:color="auto" w:fill="FFFFFF"/>
        </w:rPr>
        <w:t>；</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w:t>
      </w:r>
      <w:r>
        <w:rPr>
          <w:rFonts w:hint="eastAsia" w:ascii="仿宋_GB2312" w:hAnsi="仿宋_GB2312" w:eastAsia="仿宋_GB2312" w:cs="仿宋_GB2312"/>
          <w:kern w:val="0"/>
          <w:sz w:val="32"/>
          <w:szCs w:val="32"/>
          <w:shd w:val="clear" w:color="auto" w:fill="FFFFFF"/>
          <w:lang w:eastAsia="zh-CN"/>
        </w:rPr>
        <w:t>成交供应商提交的响应文件（含技术与商务响应、承诺书等）</w:t>
      </w:r>
      <w:r>
        <w:rPr>
          <w:rFonts w:hint="eastAsia" w:ascii="仿宋_GB2312" w:hAnsi="仿宋_GB2312" w:eastAsia="仿宋_GB2312" w:cs="仿宋_GB2312"/>
          <w:kern w:val="0"/>
          <w:sz w:val="32"/>
          <w:szCs w:val="32"/>
          <w:shd w:val="clear" w:color="auto" w:fill="FFFFFF"/>
        </w:rPr>
        <w:t>；</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（5）</w:t>
      </w:r>
      <w:r>
        <w:rPr>
          <w:rFonts w:hint="eastAsia" w:ascii="仿宋_GB2312" w:hAnsi="仿宋_GB2312" w:eastAsia="仿宋_GB2312" w:cs="仿宋_GB2312"/>
          <w:kern w:val="0"/>
          <w:sz w:val="32"/>
          <w:szCs w:val="32"/>
          <w:shd w:val="clear" w:color="auto" w:fill="FFFFFF"/>
          <w:lang w:eastAsia="zh-CN"/>
        </w:rPr>
        <w:t>谈判过程中双方确认的澄清文件和书面往来</w:t>
      </w:r>
      <w:r>
        <w:rPr>
          <w:rFonts w:hint="eastAsia" w:ascii="仿宋_GB2312" w:hAnsi="仿宋_GB2312" w:eastAsia="仿宋_GB2312" w:cs="仿宋_GB2312"/>
          <w:kern w:val="0"/>
          <w:sz w:val="32"/>
          <w:szCs w:val="32"/>
          <w:shd w:val="clear" w:color="auto" w:fill="FFFFFF"/>
        </w:rPr>
        <w:t>；</w:t>
      </w:r>
    </w:p>
    <w:p>
      <w:pPr>
        <w:pStyle w:val="7"/>
        <w:spacing w:line="520" w:lineRule="exact"/>
        <w:ind w:firstLine="640"/>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（6）</w:t>
      </w:r>
      <w:r>
        <w:rPr>
          <w:rFonts w:hint="eastAsia" w:ascii="仿宋_GB2312" w:hAnsi="仿宋_GB2312" w:eastAsia="仿宋_GB2312" w:cs="仿宋_GB2312"/>
          <w:kern w:val="0"/>
          <w:sz w:val="32"/>
          <w:szCs w:val="32"/>
          <w:shd w:val="clear" w:color="auto" w:fill="FFFFFF"/>
          <w:lang w:eastAsia="zh-CN"/>
        </w:rPr>
        <w:t>成交通知书</w:t>
      </w:r>
      <w:r>
        <w:rPr>
          <w:rFonts w:hint="eastAsia" w:ascii="仿宋_GB2312" w:hAnsi="仿宋_GB2312" w:eastAsia="仿宋_GB2312" w:cs="仿宋_GB2312"/>
          <w:kern w:val="0"/>
          <w:sz w:val="32"/>
          <w:szCs w:val="32"/>
          <w:shd w:val="clear" w:color="auto" w:fill="FFFFFF"/>
        </w:rPr>
        <w:t>。</w:t>
      </w:r>
    </w:p>
    <w:p/>
    <w:p>
      <w:pPr>
        <w:pStyle w:val="7"/>
        <w:numPr>
          <w:ilvl w:val="255"/>
          <w:numId w:val="0"/>
        </w:numPr>
        <w:ind w:firstLine="640" w:firstLineChars="200"/>
        <w:jc w:val="both"/>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如上述构成文件间存在不一致之处，则按上述序列优先顺序解释。任何未列明但由双方书面确认纳入合同范围的文件，视为本合同的组成部分并具有同等法律效力。</w:t>
      </w:r>
    </w:p>
    <w:p>
      <w:pPr>
        <w:spacing w:line="440" w:lineRule="exact"/>
        <w:rPr>
          <w:rFonts w:ascii="仿宋_GB2312" w:hAnsi="仿宋_GB2312" w:eastAsia="仿宋_GB2312" w:cs="仿宋_GB2312"/>
          <w:sz w:val="24"/>
        </w:rPr>
      </w:pPr>
    </w:p>
    <w:p>
      <w:pPr>
        <w:pStyle w:val="15"/>
        <w:shd w:val="clear" w:color="auto" w:fill="FFFFFF"/>
        <w:spacing w:line="360" w:lineRule="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甲方（需方）： 瓦屋山投资有限公司</w:t>
      </w:r>
    </w:p>
    <w:p>
      <w:pPr>
        <w:pStyle w:val="15"/>
        <w:shd w:val="clear" w:color="auto" w:fill="FFFFFF"/>
        <w:spacing w:line="360" w:lineRule="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乙方（供方）： </w:t>
      </w:r>
    </w:p>
    <w:p>
      <w:pPr>
        <w:pStyle w:val="15"/>
        <w:shd w:val="clear" w:color="auto" w:fill="FFFFFF"/>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甲乙双方本着平等自愿、长期合作，互惠共赢、友好协商的原则，根据《中华人民共和国民法典》及相关法律法规的规定，乙方长期为甲方提供</w:t>
      </w:r>
      <w:r>
        <w:rPr>
          <w:rFonts w:hint="eastAsia" w:ascii="仿宋_GB2312" w:hAnsi="仿宋_GB2312" w:eastAsia="仿宋_GB2312" w:cs="仿宋_GB2312"/>
          <w:sz w:val="32"/>
          <w:szCs w:val="32"/>
          <w:lang w:eastAsia="zh-CN"/>
        </w:rPr>
        <w:t>电脑及相关耗材</w:t>
      </w:r>
      <w:r>
        <w:rPr>
          <w:rFonts w:hint="eastAsia" w:ascii="仿宋_GB2312" w:hAnsi="仿宋_GB2312" w:eastAsia="仿宋_GB2312" w:cs="仿宋_GB2312"/>
          <w:sz w:val="32"/>
          <w:szCs w:val="32"/>
        </w:rPr>
        <w:t>类货物，达成如下协议：</w:t>
      </w:r>
    </w:p>
    <w:p>
      <w:pPr>
        <w:widowControl/>
        <w:jc w:val="center"/>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供货清单</w:t>
      </w:r>
    </w:p>
    <w:tbl>
      <w:tblPr>
        <w:tblStyle w:val="19"/>
        <w:tblW w:w="10043" w:type="dxa"/>
        <w:tblInd w:w="-374" w:type="dxa"/>
        <w:tblLayout w:type="fixed"/>
        <w:tblCellMar>
          <w:top w:w="0" w:type="dxa"/>
          <w:left w:w="108" w:type="dxa"/>
          <w:bottom w:w="0" w:type="dxa"/>
          <w:right w:w="108" w:type="dxa"/>
        </w:tblCellMar>
      </w:tblPr>
      <w:tblGrid>
        <w:gridCol w:w="1193"/>
        <w:gridCol w:w="4245"/>
        <w:gridCol w:w="1230"/>
        <w:gridCol w:w="1395"/>
        <w:gridCol w:w="1980"/>
      </w:tblGrid>
      <w:tr>
        <w:tblPrEx>
          <w:tblCellMar>
            <w:top w:w="0" w:type="dxa"/>
            <w:left w:w="108" w:type="dxa"/>
            <w:bottom w:w="0" w:type="dxa"/>
            <w:right w:w="108" w:type="dxa"/>
          </w:tblCellMar>
        </w:tblPrEx>
        <w:trPr>
          <w:trHeight w:val="62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名称（含型号）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单价（元）</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备注</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硒鼓（华普AR-2048）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7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定影组件（SHARP  AR-2048N）</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夏普原装</w:t>
            </w:r>
          </w:p>
        </w:tc>
      </w:tr>
      <w:tr>
        <w:tblPrEx>
          <w:tblCellMar>
            <w:top w:w="0" w:type="dxa"/>
            <w:left w:w="108" w:type="dxa"/>
            <w:bottom w:w="0" w:type="dxa"/>
            <w:right w:w="108" w:type="dxa"/>
          </w:tblCellMar>
        </w:tblPrEx>
        <w:trPr>
          <w:trHeight w:val="64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USB打印数据线HP laserjet 1020 plus（1.5米）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4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光纤收发器  TP-LINK TL-FC313F（不含模块）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光纤接续盒（烽火72芯）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 盘（闪迪CZ880 128G）</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A3纸</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A4纸</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9</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tp千兆路由器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10</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网线（超5类）</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11</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usb扩展器1*4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4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HDMI转换线（HDMI转DVI24+1 2米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13</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墨盒加粉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瓶</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5A安卓数据线（快充）</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6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大华枪机（DH-IPC-X13D-A-I1）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大华球机（DH-SD-6C8423-GN）</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17</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lang w:bidi="ar"/>
              </w:rPr>
              <w:t>信号转换器（DP转HDMI）</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18</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六类水晶头</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盒</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19</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交换机16口</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TCL对讲机（th8）</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USB分线器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USB线1.5米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23</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POS机打印纸57*50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24</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POS机打印纸57*30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美能达266粉盒</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美能达原装</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HP2612硒鼓</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无线鼠标（雷柏）</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惠普4104fdw激光打印机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希捷4T硬盘</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热敏纸碳带80*300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卷</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31</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夏普2008uc粉盒</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32</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京瓷tk-478粉盒</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京瓷原装大容量</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33</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凭证纸</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飞达FPX-120BT拉杆音箱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联想8650打印机硒鼓</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1.8米数据线</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37</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大华枪机室内电源（12V）</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38</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信锐交换机（8电口2光口）</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RCA一分二莲花音视频线</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HDMI高清转RCA转换器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41</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信锐交换机RS3320-12M-LI                 （含管理平台软件V3.0)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42</w:t>
            </w:r>
          </w:p>
        </w:tc>
        <w:tc>
          <w:tcPr>
            <w:tcW w:w="4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信锐交换机RS5300-28X-SI-24S                        (含管理平台软件V3.0）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48芯单模室外铠装光缆(GYTA53-48B1.3)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6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24芯单模室外铠装光缆(GYTA53-24B1.3)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室外RVV电缆3*2.5(国标)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室外RVV电缆3*4(国标)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室外RVV电缆3*6(国标)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中缆天泰6类千兆阻水网线0.58mm</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6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横纵向开缆刀(铠装双头8-30MM）</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把</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步步高自动录音电话HCD198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51</w:t>
            </w:r>
          </w:p>
        </w:tc>
        <w:tc>
          <w:tcPr>
            <w:tcW w:w="424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DVI-1转VGA转接器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52</w:t>
            </w:r>
          </w:p>
        </w:tc>
        <w:tc>
          <w:tcPr>
            <w:tcW w:w="424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光纤跳线SC-LC 3m</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光纤终端盒（8芯终端盒）</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92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光模块（华为10G-1310nm-40km-SM-ESFP）</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华为原装</w:t>
            </w: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电源适配器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千兆有线网卡（绿联USB 3.0）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维尔JZT-998FPH读卡器</w:t>
            </w:r>
          </w:p>
        </w:tc>
        <w:tc>
          <w:tcPr>
            <w:tcW w:w="123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auto" w:sz="4" w:space="0"/>
              <w:left w:val="single" w:color="000000"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西数台式硬盘IT</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希捷2T移动硬盘</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60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联想无线鼠标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61</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佰维内存条16G 6800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62</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华为固态硬盘512G pcie Gen 4.0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 1T  pcie Gen 4.0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监控电源12V 2A</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得实726打印机电源板</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张</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戴尔台式机电源</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信锐8电口2光口千兆交换机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FF0000"/>
                <w:kern w:val="0"/>
                <w:sz w:val="22"/>
                <w:lang w:bidi="ar"/>
              </w:rPr>
              <w:t>SC转SC跳线3米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FF0000"/>
                <w:kern w:val="0"/>
                <w:sz w:val="24"/>
                <w:szCs w:val="24"/>
                <w:lang w:bidi="ar"/>
              </w:rPr>
              <w:t>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FC转LC跳线3米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FC转LC跳线15米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71</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LC转LC跳线15米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72</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LC转LC跳线3米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球机电源</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74</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网线钳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把</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75</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少康电子单12寸全频音箱NP-4010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只</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76</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少康电子4通道功率放大器M4350L</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77</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少康电子8路调音台CT-80SL</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78</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少康电子十路数字反馈抑制器AFS3000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79</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少康电子UHF四通道无线会议话筒N4FL</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80</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 锐龙7 9700X【ZEN5/8核16线程/睿频5.5Ghz/带核显/L3 32M】；E360 Pr0水冷；B850M AORUS ELITEWIFI6E ICE；D30024G6000；RTX5070EAGLEOCICE12G；M.2/PCIe4.0/SLC动态缓存 1T； FLP02W散热；额定750W电源；风扇、线材等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仿宋" w:hAnsi="仿宋" w:eastAsia="仿宋" w:cs="仿宋"/>
                <w:color w:val="000000"/>
                <w:kern w:val="0"/>
                <w:sz w:val="24"/>
                <w:szCs w:val="24"/>
                <w:lang w:val="en-US" w:eastAsia="zh-CN"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81</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配置电脑：AMD锐龙79800X3D  【8核16线程/5.2Ghz加速频率/3DV-Cache技术】；E360Pr0水冷；B850MAORUSELITEWIFI6EICE；D30024G6000；RTX5070TIEAGLEOCICE16G；M.2/PCIe4.0/SLC动态缓存1T；FLP02W套水冷；额定750W电源；风扇、机箱、线材等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仿宋" w:hAnsi="仿宋" w:eastAsia="仿宋" w:cs="仿宋"/>
                <w:color w:val="000000"/>
                <w:kern w:val="0"/>
                <w:sz w:val="24"/>
                <w:szCs w:val="24"/>
                <w:lang w:val="en-US" w:eastAsia="zh-CN"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82</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配置电脑：Z790-AYWWIFI WII；PRIME-RTX5060-O8G；intel酷睿十四代i714700KF；16GBDDR560O0；1TBPCle4.0SSD固态硬盘；额定SG850G电源；SE360 水冷；风扇、机箱、线材等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仿宋" w:hAnsi="仿宋" w:eastAsia="仿宋" w:cs="仿宋"/>
                <w:color w:val="000000"/>
                <w:kern w:val="0"/>
                <w:sz w:val="24"/>
                <w:szCs w:val="24"/>
                <w:lang w:val="en-US" w:eastAsia="zh-CN"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83</w:t>
            </w:r>
          </w:p>
        </w:tc>
        <w:tc>
          <w:tcPr>
            <w:tcW w:w="4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配置电脑：ntel英特尔酷睿Ultra7270KPIUS24核24线程、32G(16G*2)DDR56000Mhz、ASUS-PRIME-Z890-P D5、SN7100-1TB-M.2-7250MB/S-TLC、ASUS-PRIMERTX5080O16GEVO、S-GX601S散热、SAMA-MW360D PRO ARGB一体式水冷、风扇、机箱、线材等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仿宋" w:hAnsi="仿宋" w:eastAsia="仿宋" w:cs="仿宋"/>
                <w:color w:val="000000"/>
                <w:kern w:val="0"/>
                <w:sz w:val="24"/>
                <w:szCs w:val="24"/>
                <w:lang w:val="en-US" w:eastAsia="zh-CN" w:bidi="ar"/>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p>
        </w:tc>
      </w:tr>
    </w:tbl>
    <w:p>
      <w:pPr>
        <w:pStyle w:val="15"/>
        <w:shd w:val="clear" w:color="auto" w:fill="FFFFFF"/>
        <w:spacing w:line="360" w:lineRule="auto"/>
        <w:rPr>
          <w:rFonts w:ascii="仿宋_GB2312" w:hAnsi="仿宋_GB2312" w:eastAsia="仿宋_GB2312" w:cs="仿宋_GB2312"/>
          <w:sz w:val="32"/>
          <w:szCs w:val="32"/>
        </w:rPr>
      </w:pPr>
      <w:r>
        <w:rPr>
          <w:rFonts w:hint="eastAsia" w:ascii="黑体" w:hAnsi="黑体" w:eastAsia="黑体" w:cs="黑体"/>
          <w:sz w:val="32"/>
          <w:szCs w:val="32"/>
        </w:rPr>
        <w:t>第一条、乙方供货承诺</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1、乙方保证所供货物质量合格、数量绝不短少，按照甲方的要求提供，如发生与之相关的投诉赔偿，由乙方承担全部赔偿责任并赔偿甲方全部损失。</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2、乙方保证供货的与甲方所需一致，乙方应按照响应文件材料清单要求保质保量供货。</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3、未通过验收的货物，乙方保证在甲方规定时间内补充或更换合格的货物，并自行承担因此产生的一切费用，若逾期，还应承担逾期交货的违约责任。且若由此给甲方造成损失的，乙方还应赔偿损失。</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提供货物中出现任何质量问题的，乙方保证无条件退货，并在甲方规定时间内更换合格的货物，并自行承担因此产生的一切费用，若逾期，还应承担逾期交货的违约责任。且若由此给甲方造成损失的，乙方还应赔偿损失。</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乙方逾期交货或逾期更换、补充合格货物的，每逾期一日，应按该批次货物总价款的千分之五向甲方支付违约金；逾期超过十日的，甲方有权单方解除该批次订单或本合同，并要求乙方赔偿全部损失。</w:t>
      </w:r>
      <w:r>
        <w:rPr>
          <w:rFonts w:hint="eastAsia" w:ascii="仿宋_GB2312" w:hAnsi="仿宋_GB2312" w:eastAsia="仿宋_GB2312" w:cs="仿宋_GB2312"/>
          <w:color w:val="FF0000"/>
          <w:sz w:val="32"/>
          <w:szCs w:val="32"/>
          <w:lang w:eastAsia="zh-CN"/>
        </w:rPr>
        <w:t xml:space="preserve"> </w:t>
      </w:r>
      <w:r>
        <w:rPr>
          <w:rFonts w:hint="eastAsia" w:ascii="仿宋_GB2312" w:hAnsi="仿宋_GB2312" w:eastAsia="仿宋_GB2312" w:cs="仿宋_GB2312"/>
          <w:sz w:val="32"/>
          <w:szCs w:val="32"/>
          <w:lang w:eastAsia="zh-CN"/>
        </w:rPr>
        <w:t>逾期超过3日的，甲方有权自行通过第三方采购所需的合格替代货物，由此产生的所有差价、运输费等额外支出全部由乙方承担。</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5、乙方保证向甲方提供的货物在同地区、同时期、同行业、同规格、同材质、同样供货条件的前提下价格最低。甲方发现货物并非最低价的，有权以最低价与乙方结算。</w:t>
      </w:r>
    </w:p>
    <w:p>
      <w:pPr>
        <w:pStyle w:val="15"/>
        <w:shd w:val="clear" w:color="auto" w:fill="FFFFFF"/>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宋体" w:eastAsia="仿宋_GB2312" w:cs="仿宋_GB2312"/>
          <w:color w:val="000000"/>
          <w:kern w:val="0"/>
          <w:sz w:val="32"/>
          <w:szCs w:val="32"/>
          <w:lang w:bidi="ar"/>
        </w:rPr>
        <w:t>本项目价格形式为固定单价，合作期间供应商若私自涨价，本公司将发出警告，同时不予支付该批款项；供应商私自涨价达到2次的，本公司有权单方面解除合同并将其纳入公司黑名单，3年内不得合作。</w:t>
      </w:r>
    </w:p>
    <w:p>
      <w:pPr>
        <w:pStyle w:val="15"/>
        <w:shd w:val="clear" w:color="auto" w:fill="FFFFFF"/>
        <w:spacing w:line="360" w:lineRule="auto"/>
        <w:ind w:firstLine="55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7.乙方也应当为甲方提供其他未列入清单的其他</w:t>
      </w:r>
      <w:r>
        <w:rPr>
          <w:rFonts w:hint="eastAsia" w:ascii="仿宋_GB2312" w:hAnsi="仿宋_GB2312" w:eastAsia="仿宋_GB2312" w:cs="仿宋_GB2312"/>
          <w:sz w:val="32"/>
          <w:szCs w:val="32"/>
          <w:lang w:eastAsia="zh-CN"/>
        </w:rPr>
        <w:t>电脑</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相关耗材</w:t>
      </w:r>
      <w:r>
        <w:rPr>
          <w:rFonts w:hint="eastAsia" w:ascii="仿宋_GB2312" w:hAnsi="仿宋_GB2312" w:eastAsia="仿宋_GB2312" w:cs="仿宋_GB2312"/>
          <w:sz w:val="32"/>
          <w:szCs w:val="32"/>
        </w:rPr>
        <w:t>相关货物，甲方有权定期进行市场调研，若发现乙方价格高于市场平均价，乙方应当无条件降价，按不高于市场平均价格结算，如当批次款项已支付，则在下批次款项中扣除差价。</w:t>
      </w:r>
    </w:p>
    <w:p>
      <w:pPr>
        <w:pStyle w:val="15"/>
        <w:shd w:val="clear" w:color="auto" w:fill="FFFFFF"/>
        <w:spacing w:line="360" w:lineRule="auto"/>
        <w:ind w:firstLine="555"/>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lang w:eastAsia="zh-CN"/>
        </w:rPr>
        <w:t>乙方保证所供货物不存在任何知识产权、所有权等权利瑕疵，不会因任何第三方主张权利导致甲方遭受损失，如因此引发纠纷，乙方应负责处理并承担甲方全部损失。</w:t>
      </w:r>
      <w:r>
        <w:rPr>
          <w:rFonts w:hint="eastAsia" w:ascii="仿宋_GB2312" w:hAnsi="仿宋_GB2312" w:eastAsia="仿宋_GB2312" w:cs="仿宋_GB2312"/>
          <w:color w:val="FF0000"/>
          <w:sz w:val="32"/>
          <w:szCs w:val="32"/>
          <w:lang w:eastAsia="zh-CN"/>
        </w:rPr>
        <w:t xml:space="preserve"> </w:t>
      </w:r>
      <w:bookmarkStart w:id="1" w:name="auto_fouce_9"/>
    </w:p>
    <w:p>
      <w:pPr>
        <w:pStyle w:val="15"/>
        <w:shd w:val="clear" w:color="auto" w:fill="FFFFFF"/>
        <w:spacing w:line="360" w:lineRule="auto"/>
        <w:ind w:firstLine="555"/>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lang w:eastAsia="zh-CN"/>
        </w:rPr>
        <w:t>乙方违反价格承诺（包括但不限于第一条第五款、第六款、第七款）的，除按约定结算或扣除差价外，还应按该批次货物总价款的20%向甲方支付违约金。</w:t>
      </w:r>
      <w:bookmarkEnd w:id="1"/>
      <w:r>
        <w:rPr>
          <w:rFonts w:hint="eastAsia" w:ascii="仿宋_GB2312" w:hAnsi="仿宋_GB2312" w:eastAsia="仿宋_GB2312" w:cs="仿宋_GB2312"/>
          <w:color w:val="FF0000"/>
          <w:sz w:val="32"/>
          <w:szCs w:val="32"/>
          <w:lang w:eastAsia="zh-CN"/>
        </w:rPr>
        <w:t xml:space="preserve"> </w:t>
      </w:r>
      <w:bookmarkStart w:id="2" w:name="auto_fouce_10"/>
    </w:p>
    <w:p>
      <w:pPr>
        <w:pStyle w:val="15"/>
        <w:shd w:val="clear" w:color="auto" w:fill="FFFFFF"/>
        <w:spacing w:line="360" w:lineRule="auto"/>
        <w:ind w:firstLine="55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乙方不得无故拒绝甲方提出的符合本合同约定的采购需求，甲方下达订单后乙方应在2小时内确认供货安排并反馈预计送达时间，无正当理由不得迟延或拒绝供货。</w:t>
      </w:r>
      <w:bookmarkEnd w:id="2"/>
    </w:p>
    <w:p>
      <w:pPr>
        <w:pStyle w:val="15"/>
        <w:shd w:val="clear" w:color="auto" w:fill="FFFFFF"/>
        <w:spacing w:line="360" w:lineRule="auto"/>
        <w:ind w:firstLine="555"/>
        <w:rPr>
          <w:rFonts w:hint="eastAsia" w:ascii="仿宋_GB2312" w:hAnsi="仿宋_GB2312" w:eastAsia="仿宋_GB2312" w:cs="仿宋_GB2312"/>
          <w:sz w:val="32"/>
          <w:szCs w:val="32"/>
        </w:rPr>
      </w:pPr>
    </w:p>
    <w:p>
      <w:pPr>
        <w:pStyle w:val="15"/>
        <w:shd w:val="clear" w:color="auto" w:fill="FFFFFF"/>
        <w:spacing w:line="360" w:lineRule="auto"/>
        <w:ind w:firstLine="555"/>
        <w:rPr>
          <w:rFonts w:ascii="仿宋_GB2312" w:hAnsi="仿宋_GB2312" w:eastAsia="仿宋_GB2312" w:cs="仿宋_GB2312"/>
          <w:b/>
          <w:bCs/>
          <w:sz w:val="32"/>
          <w:szCs w:val="32"/>
        </w:rPr>
      </w:pPr>
      <w:r>
        <w:rPr>
          <w:rFonts w:hint="eastAsia" w:ascii="黑体" w:hAnsi="黑体" w:eastAsia="黑体" w:cs="黑体"/>
          <w:sz w:val="32"/>
          <w:szCs w:val="32"/>
        </w:rPr>
        <w:t>第二条、提货验收方式及退换货机制</w:t>
      </w:r>
    </w:p>
    <w:p>
      <w:pPr>
        <w:pStyle w:val="15"/>
        <w:shd w:val="clear" w:color="auto" w:fill="FFFFFF"/>
        <w:spacing w:line="360" w:lineRule="auto"/>
        <w:ind w:firstLine="555"/>
        <w:rPr>
          <w:rFonts w:ascii="仿宋_GB2312" w:hAnsi="仿宋_GB2312" w:eastAsia="仿宋_GB2312" w:cs="仿宋_GB2312"/>
          <w:sz w:val="32"/>
          <w:szCs w:val="32"/>
        </w:rPr>
      </w:pPr>
      <w:r>
        <w:rPr>
          <w:rFonts w:hint="eastAsia" w:ascii="仿宋_GB2312" w:hAnsi="仿宋_GB2312" w:eastAsia="仿宋_GB2312" w:cs="仿宋_GB2312"/>
          <w:sz w:val="32"/>
          <w:szCs w:val="32"/>
        </w:rPr>
        <w:t>1、本合作协议原则上由乙方送货至甲方城区公司（运输至瓦屋山景区费用由甲乙双方协商），现场清点货物数量进行验收，办理好接收手续，并由双方共同签字确认。乙方应提供必要的货物包装等保护措施，防止货物在运输过程发生损毁。</w:t>
      </w:r>
    </w:p>
    <w:p>
      <w:pPr>
        <w:pStyle w:val="15"/>
        <w:shd w:val="clear" w:color="auto" w:fill="FFFFFF"/>
        <w:spacing w:line="360" w:lineRule="auto"/>
        <w:ind w:firstLine="555"/>
        <w:rPr>
          <w:rFonts w:ascii="仿宋_GB2312" w:hAnsi="仿宋_GB2312" w:eastAsia="仿宋_GB2312" w:cs="仿宋_GB2312"/>
          <w:sz w:val="32"/>
          <w:szCs w:val="32"/>
        </w:rPr>
      </w:pPr>
      <w:r>
        <w:rPr>
          <w:rFonts w:hint="eastAsia" w:ascii="仿宋_GB2312" w:hAnsi="仿宋_GB2312" w:eastAsia="仿宋_GB2312" w:cs="仿宋_GB2312"/>
          <w:sz w:val="32"/>
          <w:szCs w:val="32"/>
        </w:rPr>
        <w:t>2、若乙方提供的货物规格/材质等不符合甲方的要求，或未经甲方同意以同类货物代替的，甲方有权拒收；未通过验收的货物，乙方保证在甲方规定时间内无偿补充或更换合格货物，否则自愿承担由此给甲方造成的损失。</w:t>
      </w:r>
    </w:p>
    <w:p>
      <w:pPr>
        <w:pStyle w:val="15"/>
        <w:shd w:val="clear" w:color="auto" w:fill="FFFFFF"/>
        <w:spacing w:line="360" w:lineRule="auto"/>
        <w:ind w:firstLine="555"/>
        <w:rPr>
          <w:rFonts w:ascii="仿宋_GB2312" w:hAnsi="仿宋_GB2312" w:eastAsia="仿宋_GB2312" w:cs="仿宋_GB2312"/>
          <w:sz w:val="32"/>
          <w:szCs w:val="32"/>
        </w:rPr>
      </w:pPr>
      <w:r>
        <w:rPr>
          <w:rFonts w:hint="eastAsia" w:ascii="仿宋_GB2312" w:hAnsi="仿宋_GB2312" w:eastAsia="仿宋_GB2312" w:cs="仿宋_GB2312"/>
          <w:sz w:val="32"/>
          <w:szCs w:val="32"/>
        </w:rPr>
        <w:t>3、若甲方在使用过程中，发现货物有假冒伪劣、以次充好等质量问题的，甲方有权要求乙方无条件退/换货并由乙方自行承担由此产生的相关费用。</w:t>
      </w:r>
    </w:p>
    <w:p>
      <w:pPr>
        <w:pStyle w:val="15"/>
        <w:shd w:val="clear" w:color="auto" w:fill="FFFFFF"/>
        <w:spacing w:line="360" w:lineRule="auto"/>
        <w:rPr>
          <w:rFonts w:ascii="黑体" w:hAnsi="黑体" w:eastAsia="黑体" w:cs="黑体"/>
          <w:bCs/>
          <w:sz w:val="32"/>
          <w:szCs w:val="32"/>
        </w:rPr>
      </w:pPr>
      <w:r>
        <w:rPr>
          <w:rFonts w:hint="eastAsia" w:ascii="仿宋_GB2312" w:hAnsi="仿宋_GB2312" w:eastAsia="仿宋_GB2312" w:cs="仿宋_GB2312"/>
          <w:sz w:val="32"/>
          <w:szCs w:val="32"/>
        </w:rPr>
        <w:t>　　</w:t>
      </w:r>
      <w:r>
        <w:rPr>
          <w:rFonts w:hint="eastAsia" w:ascii="黑体" w:hAnsi="黑体" w:eastAsia="黑体" w:cs="黑体"/>
          <w:bCs/>
          <w:sz w:val="32"/>
          <w:szCs w:val="32"/>
        </w:rPr>
        <w:t>第三条、付款方式和期限</w:t>
      </w:r>
    </w:p>
    <w:p>
      <w:pPr>
        <w:pStyle w:val="15"/>
        <w:shd w:val="clear" w:color="auto" w:fill="FFFFFF"/>
        <w:spacing w:line="580" w:lineRule="exact"/>
        <w:ind w:firstLine="560"/>
        <w:rPr>
          <w:rFonts w:ascii="仿宋_GB2312" w:hAnsi="仿宋_GB2312" w:eastAsia="仿宋_GB2312" w:cs="仿宋_GB2312"/>
          <w:sz w:val="32"/>
          <w:szCs w:val="32"/>
        </w:rPr>
      </w:pPr>
      <w:r>
        <w:rPr>
          <w:rFonts w:hint="eastAsia" w:ascii="仿宋_GB2312" w:hAnsi="仿宋_GB2312" w:eastAsia="仿宋_GB2312" w:cs="仿宋_GB2312"/>
          <w:sz w:val="32"/>
          <w:szCs w:val="32"/>
        </w:rPr>
        <w:t>1、采用分批次结算方式。甲方批次采购结束后，乙方开具</w:t>
      </w:r>
      <w:r>
        <w:rPr>
          <w:rFonts w:hint="eastAsia" w:ascii="仿宋_GB2312" w:hAnsi="仿宋_GB2312" w:eastAsia="仿宋_GB2312" w:cs="仿宋_GB2312"/>
          <w:sz w:val="32"/>
          <w:szCs w:val="32"/>
          <w:lang w:val="en-US" w:eastAsia="zh-CN"/>
        </w:rPr>
        <w:t>合法有效的</w:t>
      </w:r>
      <w:r>
        <w:rPr>
          <w:rFonts w:hint="eastAsia" w:ascii="仿宋_GB2312" w:hAnsi="仿宋_GB2312" w:eastAsia="仿宋_GB2312" w:cs="仿宋_GB2312"/>
          <w:sz w:val="32"/>
          <w:szCs w:val="32"/>
        </w:rPr>
        <w:t>增值税专用发票，并附上经综合管理部审核签字</w:t>
      </w:r>
      <w:r>
        <w:rPr>
          <w:rFonts w:hint="eastAsia" w:ascii="仿宋_GB2312" w:hAnsi="仿宋_GB2312" w:eastAsia="仿宋_GB2312" w:cs="仿宋_GB2312"/>
          <w:sz w:val="32"/>
          <w:szCs w:val="32"/>
          <w:lang w:val="en-US" w:eastAsia="zh-CN"/>
        </w:rPr>
        <w:t>确认验收合格</w:t>
      </w:r>
      <w:r>
        <w:rPr>
          <w:rFonts w:hint="eastAsia" w:ascii="仿宋_GB2312" w:hAnsi="仿宋_GB2312" w:eastAsia="仿宋_GB2312" w:cs="仿宋_GB2312"/>
          <w:sz w:val="32"/>
          <w:szCs w:val="32"/>
        </w:rPr>
        <w:t>的货物清单，甲方收到发票及清单后于10个工作日内以银行转账方式支付其货款，否则甲方有权</w:t>
      </w:r>
      <w:r>
        <w:rPr>
          <w:rFonts w:hint="eastAsia" w:ascii="仿宋_GB2312" w:hAnsi="仿宋_GB2312" w:eastAsia="仿宋_GB2312" w:cs="仿宋_GB2312"/>
          <w:sz w:val="32"/>
          <w:szCs w:val="32"/>
          <w:lang w:val="en-US" w:eastAsia="zh-CN"/>
        </w:rPr>
        <w:t>拒绝</w:t>
      </w:r>
      <w:r>
        <w:rPr>
          <w:rFonts w:hint="eastAsia" w:ascii="仿宋_GB2312" w:hAnsi="仿宋_GB2312" w:eastAsia="仿宋_GB2312" w:cs="仿宋_GB2312"/>
          <w:sz w:val="32"/>
          <w:szCs w:val="32"/>
        </w:rPr>
        <w:t>付款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且无需承担任何违约责任</w:t>
      </w:r>
      <w:r>
        <w:rPr>
          <w:rFonts w:hint="eastAsia" w:ascii="仿宋_GB2312" w:hAnsi="仿宋_GB2312" w:eastAsia="仿宋_GB2312" w:cs="仿宋_GB2312"/>
          <w:sz w:val="32"/>
          <w:szCs w:val="32"/>
        </w:rPr>
        <w:t>。</w:t>
      </w:r>
    </w:p>
    <w:p>
      <w:pPr>
        <w:pStyle w:val="15"/>
        <w:shd w:val="clear" w:color="auto" w:fill="FFFFFF"/>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2、乙方指定的收款账户如下：</w:t>
      </w:r>
    </w:p>
    <w:p>
      <w:pPr>
        <w:pStyle w:val="15"/>
        <w:shd w:val="clear" w:color="auto" w:fill="FFFFFF"/>
        <w:spacing w:line="360" w:lineRule="auto"/>
        <w:rPr>
          <w:rFonts w:ascii="仿宋_GB2312" w:hAnsi="仿宋_GB2312" w:eastAsia="仿宋_GB2312" w:cs="仿宋_GB2312"/>
          <w:bCs/>
          <w:sz w:val="32"/>
          <w:szCs w:val="32"/>
        </w:rPr>
      </w:pPr>
      <w:r>
        <w:rPr>
          <w:rFonts w:hint="eastAsia" w:ascii="仿宋_GB2312" w:hAnsi="仿宋_GB2312" w:eastAsia="仿宋_GB2312" w:cs="仿宋_GB2312"/>
          <w:sz w:val="32"/>
          <w:szCs w:val="32"/>
        </w:rPr>
        <w:t xml:space="preserve">    名称：</w:t>
      </w:r>
    </w:p>
    <w:p>
      <w:pPr>
        <w:pStyle w:val="15"/>
        <w:shd w:val="clear" w:color="auto" w:fill="FFFFFF"/>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开户银行：</w:t>
      </w:r>
    </w:p>
    <w:p>
      <w:pPr>
        <w:pStyle w:val="15"/>
        <w:shd w:val="clear" w:color="auto" w:fill="FFFFFF"/>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银行帐号：</w:t>
      </w:r>
    </w:p>
    <w:p>
      <w:pPr>
        <w:pStyle w:val="15"/>
        <w:shd w:val="clear" w:color="auto" w:fill="FFFFFF"/>
        <w:spacing w:line="360" w:lineRule="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　　</w:t>
      </w:r>
      <w:r>
        <w:rPr>
          <w:rFonts w:hint="eastAsia" w:ascii="黑体" w:hAnsi="黑体" w:eastAsia="黑体" w:cs="黑体"/>
          <w:sz w:val="32"/>
          <w:szCs w:val="32"/>
        </w:rPr>
        <w:t>第四条、违约责任</w:t>
      </w:r>
    </w:p>
    <w:p>
      <w:pPr>
        <w:pStyle w:val="15"/>
        <w:shd w:val="clear" w:color="auto" w:fill="FFFFFF"/>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w:t>
      </w:r>
      <w:bookmarkStart w:id="3" w:name="auto_fouce_15"/>
      <w:r>
        <w:rPr>
          <w:rFonts w:hint="eastAsia" w:ascii="仿宋_GB2312" w:hAnsi="仿宋_GB2312" w:eastAsia="仿宋_GB2312" w:cs="仿宋_GB2312"/>
          <w:sz w:val="32"/>
          <w:szCs w:val="32"/>
        </w:rPr>
        <w:t>1、因乙方供应的货物出现供货不及时、断货、以次充好、缺斤少两、虚假优惠、高价强卖等问题，给甲方造成</w:t>
      </w:r>
      <w:r>
        <w:rPr>
          <w:rFonts w:hint="eastAsia" w:ascii="仿宋_GB2312" w:hAnsi="仿宋_GB2312" w:eastAsia="仿宋_GB2312" w:cs="仿宋_GB2312"/>
          <w:sz w:val="32"/>
          <w:szCs w:val="32"/>
          <w:lang w:eastAsia="zh-CN"/>
        </w:rPr>
        <w:t>任何</w:t>
      </w:r>
      <w:r>
        <w:rPr>
          <w:rFonts w:hint="eastAsia" w:ascii="仿宋_GB2312" w:hAnsi="仿宋_GB2312" w:eastAsia="仿宋_GB2312" w:cs="仿宋_GB2312"/>
          <w:sz w:val="32"/>
          <w:szCs w:val="32"/>
        </w:rPr>
        <w:t>损失的，乙方应</w:t>
      </w:r>
      <w:r>
        <w:rPr>
          <w:rFonts w:hint="eastAsia" w:ascii="仿宋_GB2312" w:hAnsi="仿宋_GB2312" w:eastAsia="仿宋_GB2312" w:cs="仿宋_GB2312"/>
          <w:sz w:val="32"/>
          <w:szCs w:val="32"/>
          <w:lang w:eastAsia="zh-CN"/>
        </w:rPr>
        <w:t>赔偿</w:t>
      </w: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全部</w:t>
      </w:r>
      <w:r>
        <w:rPr>
          <w:rFonts w:hint="eastAsia" w:ascii="仿宋_GB2312" w:hAnsi="仿宋_GB2312" w:eastAsia="仿宋_GB2312" w:cs="仿宋_GB2312"/>
          <w:sz w:val="32"/>
          <w:szCs w:val="32"/>
        </w:rPr>
        <w:t>损失</w:t>
      </w:r>
      <w:r>
        <w:rPr>
          <w:rFonts w:hint="eastAsia" w:ascii="仿宋_GB2312" w:hAnsi="仿宋_GB2312" w:eastAsia="仿宋_GB2312" w:cs="仿宋_GB2312"/>
          <w:sz w:val="32"/>
          <w:szCs w:val="32"/>
          <w:lang w:eastAsia="zh-CN"/>
        </w:rPr>
        <w:t>（包括但不限于直接损失、间接损失、可得利益损失及为实现权利所支出的合理费用，</w:t>
      </w:r>
      <w:r>
        <w:rPr>
          <w:rFonts w:hint="eastAsia" w:ascii="仿宋_GB2312" w:hAnsi="仿宋_GB2312" w:eastAsia="仿宋_GB2312" w:cs="仿宋_GB2312"/>
          <w:sz w:val="32"/>
          <w:szCs w:val="32"/>
          <w:lang w:val="en-US" w:eastAsia="zh-CN"/>
        </w:rPr>
        <w:t>包括但不限于律师费、诉讼费、鉴定费、保全担保费等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，且甲方有权追究乙方的相应法律责任并随时终止合同。</w:t>
      </w:r>
      <w:bookmarkEnd w:id="3"/>
    </w:p>
    <w:p>
      <w:pPr>
        <w:pStyle w:val="15"/>
        <w:shd w:val="clear" w:color="auto" w:fill="FFFFFF"/>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w:t>
      </w:r>
      <w:bookmarkStart w:id="4" w:name="auto_fouce_16"/>
      <w:r>
        <w:rPr>
          <w:rFonts w:hint="eastAsia" w:ascii="仿宋_GB2312" w:hAnsi="仿宋_GB2312" w:eastAsia="仿宋_GB2312" w:cs="仿宋_GB2312"/>
          <w:sz w:val="32"/>
          <w:szCs w:val="32"/>
        </w:rPr>
        <w:t>2、若甲方无正当理由逾期仍未支付乙方货款，乙方</w:t>
      </w:r>
      <w:r>
        <w:rPr>
          <w:rFonts w:hint="eastAsia" w:ascii="仿宋_GB2312" w:hAnsi="仿宋_GB2312" w:eastAsia="仿宋_GB2312" w:cs="仿宋_GB2312"/>
          <w:sz w:val="32"/>
          <w:szCs w:val="32"/>
          <w:lang w:eastAsia="zh-CN"/>
        </w:rPr>
        <w:t>有权</w:t>
      </w:r>
      <w:r>
        <w:rPr>
          <w:rFonts w:hint="eastAsia" w:ascii="仿宋_GB2312" w:hAnsi="仿宋_GB2312" w:eastAsia="仿宋_GB2312" w:cs="仿宋_GB2312"/>
          <w:sz w:val="32"/>
          <w:szCs w:val="32"/>
        </w:rPr>
        <w:t>要求甲方足额支付</w:t>
      </w:r>
      <w:r>
        <w:rPr>
          <w:rFonts w:hint="eastAsia" w:ascii="仿宋_GB2312" w:hAnsi="仿宋_GB2312" w:eastAsia="仿宋_GB2312" w:cs="仿宋_GB2312"/>
          <w:sz w:val="32"/>
          <w:szCs w:val="32"/>
          <w:lang w:eastAsia="zh-CN"/>
        </w:rPr>
        <w:t>逾期货款及逾期付款利息</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利息以应付未付货款为基数，按全国银行间同业拆借中心公布的一年期贷款市场报价利率计算。经乙方书面催告后满15日，甲方仍未支付对应批次货款的，乙方仅</w:t>
      </w:r>
      <w:r>
        <w:rPr>
          <w:rFonts w:hint="eastAsia" w:ascii="仿宋_GB2312" w:hAnsi="仿宋_GB2312" w:eastAsia="仿宋_GB2312" w:cs="仿宋_GB2312"/>
          <w:sz w:val="32"/>
          <w:szCs w:val="32"/>
        </w:rPr>
        <w:t>有权</w:t>
      </w:r>
      <w:r>
        <w:rPr>
          <w:rFonts w:hint="eastAsia" w:ascii="仿宋_GB2312" w:hAnsi="仿宋_GB2312" w:eastAsia="仿宋_GB2312" w:cs="仿宋_GB2312"/>
          <w:sz w:val="32"/>
          <w:szCs w:val="32"/>
          <w:lang w:eastAsia="zh-CN"/>
        </w:rPr>
        <w:t>暂停该对应批次货物的供货，不得</w:t>
      </w:r>
      <w:r>
        <w:rPr>
          <w:rFonts w:hint="eastAsia" w:ascii="仿宋_GB2312" w:hAnsi="仿宋_GB2312" w:eastAsia="仿宋_GB2312" w:cs="仿宋_GB2312"/>
          <w:sz w:val="32"/>
          <w:szCs w:val="32"/>
        </w:rPr>
        <w:t>终止</w:t>
      </w:r>
      <w:r>
        <w:rPr>
          <w:rFonts w:hint="eastAsia" w:ascii="仿宋_GB2312" w:hAnsi="仿宋_GB2312" w:eastAsia="仿宋_GB2312" w:cs="仿宋_GB2312"/>
          <w:sz w:val="32"/>
          <w:szCs w:val="32"/>
          <w:lang w:eastAsia="zh-CN"/>
        </w:rPr>
        <w:t>全部供货、擅自中断供货或拒绝履行</w:t>
      </w: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后续下达的合法有效订单</w:t>
      </w:r>
      <w:r>
        <w:rPr>
          <w:rFonts w:hint="eastAsia" w:ascii="仿宋_GB2312" w:hAnsi="仿宋_GB2312" w:eastAsia="仿宋_GB2312" w:cs="仿宋_GB2312"/>
          <w:sz w:val="32"/>
          <w:szCs w:val="32"/>
        </w:rPr>
        <w:t>。</w:t>
      </w:r>
      <w:bookmarkEnd w:id="4"/>
    </w:p>
    <w:p>
      <w:pPr>
        <w:pStyle w:val="15"/>
        <w:shd w:val="clear" w:color="auto" w:fill="FFFFFF"/>
        <w:spacing w:line="360" w:lineRule="auto"/>
        <w:ind w:firstLine="640" w:firstLineChars="200"/>
        <w:rPr>
          <w:rFonts w:ascii="仿宋_GB2312" w:hAnsi="仿宋_GB2312" w:eastAsia="仿宋_GB2312" w:cs="仿宋_GB2312"/>
          <w:sz w:val="32"/>
          <w:szCs w:val="32"/>
        </w:rPr>
      </w:pPr>
      <w:bookmarkStart w:id="5" w:name="auto_fouce_17"/>
      <w:r>
        <w:rPr>
          <w:rFonts w:hint="eastAsia" w:ascii="仿宋_GB2312" w:hAnsi="仿宋_GB2312" w:eastAsia="仿宋_GB2312" w:cs="仿宋_GB2312"/>
          <w:sz w:val="32"/>
          <w:szCs w:val="32"/>
        </w:rPr>
        <w:t>3、如发现乙方对甲方人员进行任何商业贿赂，视为乙方违约。甲方</w:t>
      </w:r>
      <w:r>
        <w:rPr>
          <w:rFonts w:hint="eastAsia" w:ascii="仿宋_GB2312" w:hAnsi="仿宋_GB2312" w:eastAsia="仿宋_GB2312" w:cs="仿宋_GB2312"/>
          <w:sz w:val="32"/>
          <w:szCs w:val="32"/>
          <w:lang w:eastAsia="zh-CN"/>
        </w:rPr>
        <w:t>有权要求乙方支付</w:t>
      </w:r>
      <w:r>
        <w:rPr>
          <w:rFonts w:hint="eastAsia" w:ascii="仿宋_GB2312" w:hAnsi="仿宋_GB2312" w:eastAsia="仿宋_GB2312" w:cs="仿宋_GB2312"/>
          <w:sz w:val="32"/>
          <w:szCs w:val="32"/>
        </w:rPr>
        <w:t>当批次货款20%</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违约金，</w:t>
      </w:r>
      <w:r>
        <w:rPr>
          <w:rFonts w:hint="eastAsia" w:ascii="仿宋_GB2312" w:hAnsi="仿宋_GB2312" w:eastAsia="仿宋_GB2312" w:cs="仿宋_GB2312"/>
          <w:sz w:val="32"/>
          <w:szCs w:val="32"/>
          <w:lang w:eastAsia="zh-CN"/>
        </w:rPr>
        <w:t>并有权从应付乙方的任何款项中直接扣除，</w:t>
      </w:r>
      <w:r>
        <w:rPr>
          <w:rFonts w:hint="eastAsia" w:ascii="仿宋_GB2312" w:hAnsi="仿宋_GB2312" w:eastAsia="仿宋_GB2312" w:cs="仿宋_GB2312"/>
          <w:sz w:val="32"/>
          <w:szCs w:val="32"/>
        </w:rPr>
        <w:t>且甲方有权追究其法律责任。</w:t>
      </w:r>
      <w:bookmarkEnd w:id="5"/>
    </w:p>
    <w:p>
      <w:pPr>
        <w:pStyle w:val="15"/>
        <w:shd w:val="clear" w:color="auto" w:fill="FFFFFF"/>
        <w:spacing w:line="36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合同履行期间，甲方可不定时对乙方所供同类货物进行询价核实，若经询价发现乙方不诚信经营，所供货物在同时期，同样规格、型号、材质、品牌等产品，同等质量的前提下高于市场价，违反合同相关约定，甲方有权立即终止并取消乙方的供货权，另行定点采购。经核实，高于市场价格的供货金额应从乙方当期货款中扣除</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乙方还</w:t>
      </w:r>
      <w:r>
        <w:rPr>
          <w:rFonts w:hint="eastAsia" w:ascii="仿宋_GB2312" w:hAnsi="仿宋_GB2312" w:eastAsia="仿宋_GB2312" w:cs="仿宋_GB2312"/>
          <w:sz w:val="32"/>
          <w:szCs w:val="32"/>
          <w:lang w:eastAsia="zh-CN"/>
        </w:rPr>
        <w:t>应按该批次货物总价款的20%向甲方支付违约金。</w:t>
      </w:r>
      <w:r>
        <w:rPr>
          <w:rFonts w:hint="eastAsia" w:ascii="仿宋_GB2312" w:hAnsi="仿宋_GB2312" w:eastAsia="仿宋_GB2312" w:cs="仿宋_GB2312"/>
          <w:color w:val="FF0000"/>
          <w:sz w:val="32"/>
          <w:szCs w:val="32"/>
          <w:lang w:eastAsia="zh-CN"/>
        </w:rPr>
        <w:t xml:space="preserve"> </w:t>
      </w:r>
    </w:p>
    <w:p>
      <w:pPr>
        <w:spacing w:line="580" w:lineRule="exact"/>
        <w:ind w:firstLine="640" w:firstLineChars="200"/>
        <w:rPr>
          <w:rFonts w:ascii="仿宋_GB2312" w:hAnsi="仿宋_GB2312" w:eastAsia="仿宋_GB2312" w:cs="仿宋_GB2312"/>
          <w:kern w:val="0"/>
          <w:sz w:val="32"/>
          <w:szCs w:val="32"/>
        </w:rPr>
      </w:pPr>
      <w:bookmarkStart w:id="6" w:name="auto_fouce_18"/>
      <w:r>
        <w:rPr>
          <w:rFonts w:hint="eastAsia" w:ascii="仿宋_GB2312" w:hAnsi="仿宋_GB2312" w:eastAsia="仿宋_GB2312" w:cs="仿宋_GB2312"/>
          <w:kern w:val="0"/>
          <w:sz w:val="32"/>
          <w:szCs w:val="32"/>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若乙方</w:t>
      </w:r>
      <w:r>
        <w:rPr>
          <w:rFonts w:hint="eastAsia" w:ascii="仿宋_GB2312" w:hAnsi="仿宋_GB2312" w:eastAsia="仿宋_GB2312" w:cs="仿宋_GB2312"/>
          <w:kern w:val="0"/>
          <w:sz w:val="32"/>
          <w:szCs w:val="32"/>
          <w:lang w:val="en-US" w:eastAsia="zh-CN"/>
        </w:rPr>
        <w:t>换货后</w:t>
      </w:r>
      <w:r>
        <w:rPr>
          <w:rFonts w:hint="eastAsia" w:ascii="仿宋_GB2312" w:hAnsi="仿宋_GB2312" w:eastAsia="仿宋_GB2312" w:cs="仿宋_GB2312"/>
          <w:kern w:val="0"/>
          <w:sz w:val="32"/>
          <w:szCs w:val="32"/>
        </w:rPr>
        <w:t>质量</w:t>
      </w:r>
      <w:r>
        <w:rPr>
          <w:rFonts w:hint="eastAsia" w:ascii="仿宋_GB2312" w:hAnsi="仿宋_GB2312" w:eastAsia="仿宋_GB2312" w:cs="仿宋_GB2312"/>
          <w:kern w:val="0"/>
          <w:sz w:val="32"/>
          <w:szCs w:val="32"/>
          <w:lang w:val="en-US" w:eastAsia="zh-CN"/>
        </w:rPr>
        <w:t>仍</w:t>
      </w:r>
      <w:r>
        <w:rPr>
          <w:rFonts w:hint="eastAsia" w:ascii="仿宋_GB2312" w:hAnsi="仿宋_GB2312" w:eastAsia="仿宋_GB2312" w:cs="仿宋_GB2312"/>
          <w:kern w:val="0"/>
          <w:sz w:val="32"/>
          <w:szCs w:val="32"/>
        </w:rPr>
        <w:t>未达到标准，视为乙方不诚信履约，甲方有权</w:t>
      </w:r>
      <w:r>
        <w:rPr>
          <w:rFonts w:hint="eastAsia" w:ascii="仿宋_GB2312" w:hAnsi="仿宋_GB2312" w:eastAsia="仿宋_GB2312" w:cs="仿宋_GB2312"/>
          <w:kern w:val="0"/>
          <w:sz w:val="32"/>
          <w:szCs w:val="32"/>
          <w:lang w:eastAsia="zh-CN"/>
        </w:rPr>
        <w:t>单方解除</w:t>
      </w:r>
      <w:r>
        <w:rPr>
          <w:rFonts w:hint="eastAsia" w:ascii="仿宋_GB2312" w:hAnsi="仿宋_GB2312" w:eastAsia="仿宋_GB2312" w:cs="仿宋_GB2312"/>
          <w:kern w:val="0"/>
          <w:sz w:val="32"/>
          <w:szCs w:val="32"/>
        </w:rPr>
        <w:t>合同，并要求乙方退还该部分货物货款，</w:t>
      </w:r>
      <w:r>
        <w:rPr>
          <w:rFonts w:hint="eastAsia" w:ascii="仿宋_GB2312" w:hAnsi="仿宋_GB2312" w:eastAsia="仿宋_GB2312" w:cs="仿宋_GB2312"/>
          <w:kern w:val="0"/>
          <w:sz w:val="32"/>
          <w:szCs w:val="32"/>
          <w:lang w:eastAsia="zh-CN"/>
        </w:rPr>
        <w:t>同时乙方应按该部分货物货款的20%向甲方支付违约金，</w:t>
      </w:r>
      <w:r>
        <w:rPr>
          <w:rFonts w:hint="eastAsia" w:ascii="仿宋_GB2312" w:hAnsi="仿宋_GB2312" w:eastAsia="仿宋_GB2312" w:cs="仿宋_GB2312"/>
          <w:kern w:val="0"/>
          <w:sz w:val="32"/>
          <w:szCs w:val="32"/>
        </w:rPr>
        <w:t>若由此给甲方造成损失的，乙方还应赔偿损失。</w:t>
      </w:r>
      <w:bookmarkEnd w:id="6"/>
    </w:p>
    <w:p>
      <w:pPr>
        <w:spacing w:line="580" w:lineRule="exact"/>
        <w:ind w:firstLine="640" w:firstLineChars="200"/>
        <w:rPr>
          <w:rFonts w:ascii="仿宋_GB2312" w:hAnsi="仿宋_GB2312" w:eastAsia="仿宋_GB2312" w:cs="仿宋_GB2312"/>
          <w:kern w:val="0"/>
          <w:sz w:val="32"/>
          <w:szCs w:val="32"/>
        </w:rPr>
      </w:pPr>
    </w:p>
    <w:p>
      <w:pPr>
        <w:pStyle w:val="35"/>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第五条、争议的解决</w:t>
      </w:r>
    </w:p>
    <w:p>
      <w:pPr>
        <w:pStyle w:val="35"/>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合同履行过程中出现的一切争议，双方应友好协商解决，协商不成的，任意一方应向甲方住所地的人民法院提起诉讼解决。</w:t>
      </w:r>
    </w:p>
    <w:p>
      <w:pPr>
        <w:pStyle w:val="15"/>
        <w:shd w:val="clear" w:color="auto" w:fill="FFFFFF"/>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第六条、协议生效、延续和终止</w:t>
      </w:r>
    </w:p>
    <w:p>
      <w:pPr>
        <w:pStyle w:val="15"/>
        <w:shd w:val="clear" w:color="auto" w:fill="FFFFFF"/>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1、本协议一式肆份，甲方叁份，乙方壹份，</w:t>
      </w:r>
      <w:r>
        <w:rPr>
          <w:rFonts w:hint="eastAsia" w:ascii="仿宋_GB2312" w:hAnsi="仿宋_GB2312" w:eastAsia="仿宋_GB2312" w:cs="仿宋_GB2312"/>
          <w:sz w:val="32"/>
          <w:szCs w:val="32"/>
          <w:lang w:val="en-US" w:eastAsia="zh-CN"/>
        </w:rPr>
        <w:t>自</w:t>
      </w:r>
      <w:r>
        <w:rPr>
          <w:rFonts w:hint="eastAsia" w:ascii="仿宋_GB2312" w:hAnsi="仿宋_GB2312" w:eastAsia="仿宋_GB2312" w:cs="仿宋_GB2312"/>
          <w:sz w:val="32"/>
          <w:szCs w:val="32"/>
        </w:rPr>
        <w:t>双方盖章签字</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生效，具有同等法律效力。</w:t>
      </w:r>
    </w:p>
    <w:p>
      <w:pPr>
        <w:pStyle w:val="15"/>
        <w:shd w:val="clear" w:color="auto" w:fill="FFFFFF"/>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2、本协议合作时间暂定为1年，即： 年 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 年 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日，有效期届满</w:t>
      </w:r>
      <w:r>
        <w:rPr>
          <w:rFonts w:hint="eastAsia" w:ascii="仿宋_GB2312" w:hAnsi="仿宋_GB2312" w:eastAsia="仿宋_GB2312" w:cs="仿宋_GB2312"/>
          <w:sz w:val="32"/>
          <w:szCs w:val="32"/>
          <w:lang w:val="en-US" w:eastAsia="zh-CN"/>
        </w:rPr>
        <w:t>前</w:t>
      </w:r>
      <w:r>
        <w:rPr>
          <w:rFonts w:hint="eastAsia" w:ascii="仿宋_GB2312" w:hAnsi="仿宋_GB2312" w:eastAsia="仿宋_GB2312" w:cs="仿宋_GB2312"/>
          <w:sz w:val="32"/>
          <w:szCs w:val="32"/>
        </w:rPr>
        <w:t>可续签，若未续签，</w:t>
      </w:r>
      <w:r>
        <w:rPr>
          <w:rFonts w:hint="eastAsia" w:ascii="仿宋_GB2312" w:hAnsi="仿宋_GB2312" w:eastAsia="仿宋_GB2312" w:cs="仿宋_GB2312"/>
          <w:sz w:val="32"/>
          <w:szCs w:val="32"/>
          <w:lang w:val="en-US" w:eastAsia="zh-CN"/>
        </w:rPr>
        <w:t>期满</w:t>
      </w:r>
      <w:r>
        <w:rPr>
          <w:rFonts w:hint="eastAsia" w:ascii="仿宋_GB2312" w:hAnsi="仿宋_GB2312" w:eastAsia="仿宋_GB2312" w:cs="仿宋_GB2312"/>
          <w:sz w:val="32"/>
          <w:szCs w:val="32"/>
        </w:rPr>
        <w:t>视为协议终止。</w:t>
      </w:r>
    </w:p>
    <w:p>
      <w:pPr>
        <w:pStyle w:val="15"/>
        <w:shd w:val="clear" w:color="auto" w:fill="FFFFFF"/>
        <w:spacing w:line="360" w:lineRule="auto"/>
        <w:ind w:firstLine="640" w:firstLineChars="200"/>
        <w:rPr>
          <w:rFonts w:ascii="仿宋_GB2312" w:hAnsi="仿宋_GB2312" w:eastAsia="仿宋_GB2312" w:cs="仿宋_GB2312"/>
          <w:sz w:val="32"/>
          <w:szCs w:val="32"/>
        </w:rPr>
      </w:pPr>
    </w:p>
    <w:p>
      <w:pPr>
        <w:widowControl/>
        <w:shd w:val="clear" w:color="auto" w:fill="FFFFFF"/>
        <w:spacing w:line="58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（下页无正文，为签字盖章页）</w:t>
      </w:r>
    </w:p>
    <w:p>
      <w:pPr>
        <w:widowControl/>
        <w:shd w:val="clear" w:color="auto" w:fill="FFFFFF"/>
        <w:spacing w:line="580" w:lineRule="exact"/>
        <w:jc w:val="left"/>
        <w:rPr>
          <w:rFonts w:ascii="仿宋_GB2312" w:hAnsi="仿宋_GB2312" w:eastAsia="仿宋_GB2312" w:cs="仿宋_GB2312"/>
          <w:kern w:val="0"/>
          <w:sz w:val="32"/>
          <w:szCs w:val="32"/>
        </w:rPr>
      </w:pPr>
    </w:p>
    <w:p>
      <w:pPr>
        <w:rPr>
          <w:rFonts w:ascii="仿宋_GB2312" w:hAnsi="仿宋_GB2312" w:eastAsia="仿宋_GB2312" w:cs="仿宋_GB2312"/>
          <w:kern w:val="0"/>
          <w:sz w:val="32"/>
          <w:szCs w:val="32"/>
        </w:rPr>
      </w:pPr>
    </w:p>
    <w:p>
      <w:pPr>
        <w:pStyle w:val="7"/>
      </w:pPr>
    </w:p>
    <w:p>
      <w:pPr>
        <w:widowControl/>
        <w:shd w:val="clear" w:color="auto" w:fill="FFFFFF"/>
        <w:spacing w:line="58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（此页无正文，为签字盖章页）</w:t>
      </w:r>
    </w:p>
    <w:p>
      <w:pPr>
        <w:widowControl/>
        <w:shd w:val="clear" w:color="auto" w:fill="FFFFFF"/>
        <w:spacing w:line="580" w:lineRule="exact"/>
        <w:jc w:val="left"/>
        <w:rPr>
          <w:rFonts w:ascii="仿宋_GB2312" w:hAnsi="仿宋_GB2312" w:eastAsia="仿宋_GB2312" w:cs="仿宋_GB2312"/>
          <w:kern w:val="0"/>
          <w:sz w:val="32"/>
          <w:szCs w:val="32"/>
        </w:rPr>
      </w:pP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甲方：瓦屋山投资有限公司              </w:t>
      </w:r>
    </w:p>
    <w:p>
      <w:pPr>
        <w:widowControl/>
        <w:shd w:val="clear" w:color="auto" w:fill="FFFFFF"/>
        <w:spacing w:line="580" w:lineRule="exact"/>
        <w:ind w:firstLine="320" w:firstLineChars="100"/>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（盖章）              </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法定代表人法定代表人</w:t>
      </w:r>
      <w:r>
        <w:rPr>
          <w:rFonts w:hint="eastAsia" w:ascii="仿宋_GB2312" w:hAnsi="仿宋_GB2312" w:eastAsia="仿宋_GB2312" w:cs="仿宋_GB2312"/>
          <w:bCs/>
          <w:kern w:val="0"/>
          <w:sz w:val="32"/>
          <w:szCs w:val="32"/>
        </w:rPr>
        <w:tab/>
      </w:r>
      <w:r>
        <w:rPr>
          <w:rFonts w:hint="eastAsia" w:ascii="仿宋_GB2312" w:hAnsi="仿宋_GB2312" w:eastAsia="仿宋_GB2312" w:cs="仿宋_GB2312"/>
          <w:bCs/>
          <w:kern w:val="0"/>
          <w:sz w:val="32"/>
          <w:szCs w:val="32"/>
        </w:rPr>
        <w:t xml:space="preserve">                </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法或代表（签字）：   </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电话：</w:t>
      </w:r>
      <w:r>
        <w:rPr>
          <w:rFonts w:hint="eastAsia" w:ascii="仿宋_GB2312" w:hAnsi="仿宋_GB2312" w:eastAsia="仿宋_GB2312" w:cs="仿宋_GB2312"/>
          <w:sz w:val="32"/>
          <w:szCs w:val="32"/>
        </w:rPr>
        <w:t>四川省眉山市洪雅县东大街23号</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地址：</w:t>
      </w:r>
      <w:r>
        <w:rPr>
          <w:rFonts w:hint="eastAsia" w:ascii="仿宋_GB2312" w:hAnsi="仿宋_GB2312" w:eastAsia="仿宋_GB2312" w:cs="仿宋_GB2312"/>
          <w:sz w:val="32"/>
          <w:szCs w:val="32"/>
        </w:rPr>
        <w:t>37498077</w:t>
      </w:r>
      <w:r>
        <w:rPr>
          <w:rFonts w:hint="eastAsia" w:ascii="仿宋_GB2312" w:hAnsi="仿宋_GB2312" w:eastAsia="仿宋_GB2312" w:cs="仿宋_GB2312"/>
          <w:bCs/>
          <w:kern w:val="0"/>
          <w:sz w:val="32"/>
          <w:szCs w:val="32"/>
        </w:rPr>
        <w:t xml:space="preserve">               </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       </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乙方（盖章）：</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法定代表人或授权代表（签字）：</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电话：</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地址：</w:t>
      </w:r>
    </w:p>
    <w:p>
      <w:pPr>
        <w:widowControl/>
        <w:shd w:val="clear" w:color="auto" w:fill="FFFFFF"/>
        <w:spacing w:line="580" w:lineRule="exact"/>
        <w:jc w:val="left"/>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签订日期： 202</w:t>
      </w:r>
      <w:r>
        <w:rPr>
          <w:rFonts w:hint="eastAsia" w:ascii="仿宋_GB2312" w:hAnsi="仿宋_GB2312" w:eastAsia="仿宋_GB2312" w:cs="仿宋_GB2312"/>
          <w:bCs/>
          <w:kern w:val="0"/>
          <w:sz w:val="32"/>
          <w:szCs w:val="32"/>
          <w:lang w:val="en-US" w:eastAsia="zh-CN"/>
        </w:rPr>
        <w:t>6</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lang w:val="en-US" w:eastAsia="zh-CN"/>
        </w:rPr>
        <w:t>8</w:t>
      </w:r>
      <w:r>
        <w:rPr>
          <w:rFonts w:hint="eastAsia" w:ascii="仿宋_GB2312" w:hAnsi="仿宋_GB2312" w:eastAsia="仿宋_GB2312" w:cs="仿宋_GB2312"/>
          <w:bCs/>
          <w:kern w:val="0"/>
          <w:sz w:val="32"/>
          <w:szCs w:val="32"/>
        </w:rPr>
        <w:t xml:space="preserve">月  日   </w:t>
      </w:r>
    </w:p>
    <w:p>
      <w:pPr>
        <w:widowControl/>
        <w:shd w:val="clear" w:color="auto" w:fill="FFFFFF"/>
        <w:spacing w:line="360" w:lineRule="auto"/>
        <w:jc w:val="left"/>
        <w:rPr>
          <w:rFonts w:ascii="仿宋_GB2312" w:hAnsi="仿宋_GB2312" w:eastAsia="仿宋_GB2312" w:cs="仿宋_GB2312"/>
          <w:bCs/>
          <w:kern w:val="0"/>
          <w:sz w:val="32"/>
          <w:szCs w:val="32"/>
        </w:rPr>
      </w:pPr>
    </w:p>
    <w:p>
      <w:pPr>
        <w:pStyle w:val="31"/>
        <w:rPr>
          <w:rFonts w:ascii="仿宋_GB2312" w:hAnsi="仿宋_GB2312" w:eastAsia="仿宋_GB2312" w:cs="仿宋_GB2312"/>
          <w:szCs w:val="21"/>
        </w:rPr>
      </w:pPr>
    </w:p>
    <w:p>
      <w:pPr>
        <w:snapToGrid w:val="0"/>
        <w:spacing w:line="580" w:lineRule="exact"/>
        <w:jc w:val="center"/>
        <w:rPr>
          <w:rFonts w:ascii="仿宋_GB2312" w:hAnsi="仿宋_GB2312" w:eastAsia="仿宋_GB2312" w:cs="仿宋_GB2312"/>
          <w:sz w:val="32"/>
          <w:szCs w:val="32"/>
        </w:rPr>
      </w:pPr>
    </w:p>
    <w:p>
      <w:pPr>
        <w:snapToGrid w:val="0"/>
        <w:spacing w:line="580" w:lineRule="exact"/>
        <w:jc w:val="center"/>
        <w:rPr>
          <w:rFonts w:ascii="仿宋_GB2312" w:hAnsi="仿宋_GB2312" w:eastAsia="仿宋_GB2312" w:cs="仿宋_GB2312"/>
          <w:sz w:val="32"/>
          <w:szCs w:val="32"/>
        </w:rPr>
      </w:pPr>
    </w:p>
    <w:p>
      <w:pPr>
        <w:pStyle w:val="7"/>
      </w:pPr>
    </w:p>
    <w:p/>
    <w:p/>
    <w:p/>
    <w:p>
      <w:pPr>
        <w:pStyle w:val="32"/>
        <w:snapToGrid w:val="0"/>
        <w:spacing w:line="700" w:lineRule="exact"/>
        <w:ind w:firstLine="0" w:firstLineChars="0"/>
        <w:jc w:val="center"/>
        <w:rPr>
          <w:rFonts w:ascii="Times New Roman" w:hAnsi="Times New Roman" w:eastAsia="微软雅黑" w:cs="Times New Roman"/>
          <w:sz w:val="44"/>
          <w:szCs w:val="44"/>
        </w:rPr>
      </w:pPr>
      <w:r>
        <w:rPr>
          <w:rFonts w:ascii="Times New Roman" w:hAnsi="Times New Roman" w:eastAsia="微软雅黑" w:cs="Times New Roman"/>
          <w:sz w:val="44"/>
          <w:szCs w:val="44"/>
        </w:rPr>
        <w:t>第四章  谈判响应文件内容及格式要求</w:t>
      </w:r>
    </w:p>
    <w:p>
      <w:pPr>
        <w:pStyle w:val="24"/>
        <w:snapToGrid w:val="0"/>
        <w:spacing w:line="700" w:lineRule="exact"/>
        <w:ind w:firstLine="880" w:firstLineChars="200"/>
        <w:jc w:val="center"/>
        <w:rPr>
          <w:rFonts w:ascii="Times New Roman" w:hAnsi="Times New Roman" w:eastAsia="微软雅黑" w:cs="Times New Roman"/>
          <w:sz w:val="44"/>
          <w:szCs w:val="44"/>
        </w:rPr>
      </w:pP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一、请谈判供应商按我公司提供的格式要求编写谈判响应文件，谈判响应文件</w:t>
      </w:r>
      <w:r>
        <w:rPr>
          <w:rFonts w:hint="eastAsia" w:eastAsia="仿宋_GB2312" w:cs="Times New Roman"/>
          <w:sz w:val="32"/>
          <w:szCs w:val="32"/>
          <w:lang w:val="zh-CN"/>
        </w:rPr>
        <w:t>分为</w:t>
      </w:r>
      <w:r>
        <w:rPr>
          <w:rFonts w:ascii="Times New Roman" w:hAnsi="Times New Roman" w:eastAsia="仿宋_GB2312" w:cs="Times New Roman"/>
          <w:sz w:val="32"/>
          <w:szCs w:val="32"/>
          <w:lang w:val="zh-CN"/>
        </w:rPr>
        <w:t>资格性材料和符合性材料两部分。谈判响应文件内容严格按谈判采购文件第二章第三条的要求编写。</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二、如果供应商谈判响应文件中资格性材料不齐全，将被取消谈判资格，其报价无效；如果符合性材料不能满足谈判采购文件的要求，将承担报价最低也不能成交的风险。</w:t>
      </w:r>
    </w:p>
    <w:p>
      <w:pPr>
        <w:pStyle w:val="24"/>
        <w:snapToGrid w:val="0"/>
        <w:spacing w:line="580" w:lineRule="exact"/>
        <w:rPr>
          <w:rFonts w:ascii="Times New Roman" w:hAnsi="Times New Roman" w:eastAsia="仿宋_GB2312" w:cs="Times New Roman"/>
          <w:sz w:val="32"/>
          <w:szCs w:val="32"/>
        </w:rPr>
      </w:pPr>
    </w:p>
    <w:p>
      <w:pPr>
        <w:pStyle w:val="24"/>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附件：</w:t>
      </w:r>
      <w:r>
        <w:rPr>
          <w:rFonts w:ascii="Times New Roman" w:hAnsi="Times New Roman" w:eastAsia="仿宋_GB2312" w:cs="Times New Roman"/>
          <w:sz w:val="32"/>
          <w:szCs w:val="32"/>
          <w:lang w:val="zh-CN"/>
        </w:rPr>
        <w:t>谈判响应</w:t>
      </w:r>
      <w:r>
        <w:rPr>
          <w:rFonts w:ascii="Times New Roman" w:hAnsi="Times New Roman" w:eastAsia="仿宋_GB2312" w:cs="Times New Roman"/>
          <w:sz w:val="32"/>
          <w:szCs w:val="32"/>
        </w:rPr>
        <w:t>文件样本</w:t>
      </w: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pStyle w:val="24"/>
        <w:snapToGrid w:val="0"/>
        <w:spacing w:line="580" w:lineRule="exact"/>
        <w:rPr>
          <w:rFonts w:ascii="仿宋_GB2312" w:hAnsi="仿宋_GB2312" w:eastAsia="仿宋_GB2312" w:cs="仿宋_GB2312"/>
          <w:sz w:val="32"/>
          <w:szCs w:val="32"/>
        </w:rPr>
      </w:pPr>
    </w:p>
    <w:p>
      <w:pPr>
        <w:snapToGrid w:val="0"/>
        <w:spacing w:line="580" w:lineRule="exact"/>
        <w:outlineLvl w:val="0"/>
        <w:rPr>
          <w:rFonts w:ascii="仿宋_GB2312" w:hAnsi="仿宋_GB2312" w:eastAsia="仿宋_GB2312" w:cs="仿宋_GB2312"/>
          <w:sz w:val="32"/>
          <w:szCs w:val="32"/>
        </w:rPr>
      </w:pPr>
    </w:p>
    <w:p>
      <w:pPr>
        <w:jc w:val="center"/>
        <w:rPr>
          <w:rFonts w:ascii="Times New Roman" w:hAnsi="Times New Roman" w:eastAsia="微软雅黑" w:cs="Times New Roman"/>
          <w:sz w:val="44"/>
          <w:szCs w:val="40"/>
        </w:rPr>
      </w:pPr>
      <w:r>
        <w:rPr>
          <w:rFonts w:ascii="Times New Roman" w:hAnsi="Times New Roman" w:eastAsia="微软雅黑" w:cs="Times New Roman"/>
          <w:sz w:val="44"/>
          <w:szCs w:val="40"/>
        </w:rPr>
        <w:t>瓦屋山投资有限公司</w:t>
      </w:r>
    </w:p>
    <w:p>
      <w:pPr>
        <w:jc w:val="center"/>
        <w:rPr>
          <w:rFonts w:ascii="Times New Roman" w:hAnsi="Times New Roman" w:eastAsia="微软雅黑" w:cs="Times New Roman"/>
          <w:sz w:val="44"/>
          <w:szCs w:val="40"/>
        </w:rPr>
      </w:pPr>
      <w:r>
        <w:rPr>
          <w:rFonts w:ascii="Times New Roman" w:hAnsi="Times New Roman" w:eastAsia="微软雅黑" w:cs="Times New Roman"/>
          <w:sz w:val="44"/>
          <w:szCs w:val="40"/>
        </w:rPr>
        <w:t>采购项目</w:t>
      </w:r>
    </w:p>
    <w:p>
      <w:pPr>
        <w:jc w:val="center"/>
        <w:rPr>
          <w:rFonts w:ascii="Times New Roman" w:hAnsi="Times New Roman" w:eastAsia="微软雅黑" w:cs="Times New Roman"/>
          <w:sz w:val="44"/>
          <w:szCs w:val="40"/>
        </w:rPr>
      </w:pPr>
      <w:r>
        <w:rPr>
          <w:rFonts w:ascii="Times New Roman" w:hAnsi="Times New Roman" w:eastAsia="微软雅黑" w:cs="Times New Roman"/>
          <w:sz w:val="44"/>
          <w:szCs w:val="40"/>
          <w:lang w:val="zh-CN"/>
        </w:rPr>
        <w:t>谈判响应</w:t>
      </w:r>
      <w:r>
        <w:rPr>
          <w:rFonts w:ascii="Times New Roman" w:hAnsi="Times New Roman" w:eastAsia="微软雅黑" w:cs="Times New Roman"/>
          <w:sz w:val="44"/>
          <w:szCs w:val="40"/>
        </w:rPr>
        <w:t>文件</w:t>
      </w:r>
    </w:p>
    <w:p>
      <w:pPr>
        <w:pStyle w:val="24"/>
        <w:snapToGrid w:val="0"/>
        <w:spacing w:line="440" w:lineRule="exact"/>
        <w:jc w:val="center"/>
        <w:rPr>
          <w:rFonts w:ascii="Times New Roman" w:hAnsi="Times New Roman" w:eastAsia="仿宋_GB2312" w:cs="Times New Roman"/>
          <w:b/>
          <w:sz w:val="32"/>
          <w:szCs w:val="32"/>
        </w:rPr>
      </w:pPr>
    </w:p>
    <w:p>
      <w:pPr>
        <w:pStyle w:val="24"/>
        <w:snapToGrid w:val="0"/>
        <w:spacing w:line="440" w:lineRule="exact"/>
        <w:jc w:val="center"/>
        <w:rPr>
          <w:rFonts w:ascii="Times New Roman" w:hAnsi="Times New Roman" w:eastAsia="仿宋_GB2312" w:cs="Times New Roman"/>
          <w:b/>
          <w:sz w:val="32"/>
          <w:szCs w:val="32"/>
        </w:rPr>
      </w:pPr>
    </w:p>
    <w:p>
      <w:pPr>
        <w:pStyle w:val="24"/>
        <w:snapToGrid w:val="0"/>
        <w:spacing w:line="440" w:lineRule="exact"/>
        <w:jc w:val="center"/>
        <w:rPr>
          <w:rFonts w:ascii="Times New Roman" w:hAnsi="Times New Roman" w:eastAsia="仿宋_GB2312" w:cs="Times New Roman"/>
          <w:b/>
          <w:sz w:val="32"/>
          <w:szCs w:val="32"/>
        </w:rPr>
      </w:pPr>
    </w:p>
    <w:p>
      <w:pPr>
        <w:pStyle w:val="24"/>
        <w:snapToGrid w:val="0"/>
        <w:spacing w:line="440" w:lineRule="exact"/>
        <w:jc w:val="both"/>
        <w:rPr>
          <w:rFonts w:ascii="Times New Roman" w:hAnsi="Times New Roman" w:eastAsia="仿宋_GB2312" w:cs="Times New Roman"/>
          <w:b/>
          <w:sz w:val="32"/>
          <w:szCs w:val="32"/>
        </w:rPr>
      </w:pPr>
    </w:p>
    <w:p>
      <w:pPr>
        <w:rPr>
          <w:rFonts w:ascii="Times New Roman" w:hAnsi="Times New Roman" w:cs="Times New Roman"/>
        </w:rPr>
      </w:pPr>
    </w:p>
    <w:p>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采购项目编号：</w:t>
      </w:r>
      <w:r>
        <w:rPr>
          <w:rFonts w:hint="eastAsia" w:eastAsia="仿宋_GB2312" w:cs="Times New Roman"/>
          <w:sz w:val="32"/>
          <w:szCs w:val="32"/>
        </w:rPr>
        <w:t xml:space="preserve"> </w:t>
      </w:r>
    </w:p>
    <w:p>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采购项目名称： </w:t>
      </w:r>
      <w:r>
        <w:rPr>
          <w:rFonts w:hint="eastAsia" w:eastAsia="仿宋_GB2312" w:cs="Times New Roman"/>
          <w:sz w:val="32"/>
          <w:szCs w:val="32"/>
        </w:rPr>
        <w:t xml:space="preserve">  </w:t>
      </w:r>
    </w:p>
    <w:p>
      <w:pPr>
        <w:widowControl/>
        <w:ind w:firstLine="3840" w:firstLineChars="1200"/>
        <w:jc w:val="left"/>
        <w:rPr>
          <w:rFonts w:ascii="Times New Roman" w:hAnsi="Times New Roman" w:eastAsia="仿宋_GB2312" w:cs="Times New Roman"/>
          <w:sz w:val="32"/>
          <w:szCs w:val="32"/>
        </w:rPr>
      </w:pPr>
    </w:p>
    <w:p>
      <w:pPr>
        <w:rPr>
          <w:rFonts w:ascii="Times New Roman" w:hAnsi="Times New Roman" w:cs="Times New Roman"/>
        </w:rPr>
      </w:pPr>
    </w:p>
    <w:p>
      <w:pPr>
        <w:snapToGrid w:val="0"/>
        <w:spacing w:line="440" w:lineRule="exact"/>
        <w:ind w:firstLine="2080" w:firstLineChars="650"/>
        <w:outlineLvl w:val="0"/>
        <w:rPr>
          <w:rFonts w:ascii="Times New Roman" w:hAnsi="Times New Roman" w:eastAsia="仿宋_GB2312" w:cs="Times New Roman"/>
          <w:sz w:val="32"/>
          <w:szCs w:val="32"/>
        </w:rPr>
      </w:pPr>
    </w:p>
    <w:p>
      <w:pPr>
        <w:snapToGrid w:val="0"/>
        <w:spacing w:line="440" w:lineRule="exact"/>
        <w:ind w:firstLine="2080" w:firstLineChars="650"/>
        <w:outlineLvl w:val="0"/>
        <w:rPr>
          <w:rFonts w:ascii="Times New Roman" w:hAnsi="Times New Roman" w:eastAsia="仿宋_GB2312" w:cs="Times New Roman"/>
          <w:sz w:val="32"/>
          <w:szCs w:val="32"/>
        </w:rPr>
      </w:pPr>
    </w:p>
    <w:p>
      <w:pPr>
        <w:snapToGrid w:val="0"/>
        <w:spacing w:line="440" w:lineRule="exact"/>
        <w:outlineLvl w:val="0"/>
        <w:rPr>
          <w:rFonts w:ascii="Times New Roman" w:hAnsi="Times New Roman" w:eastAsia="仿宋_GB2312" w:cs="Times New Roman"/>
          <w:sz w:val="32"/>
          <w:szCs w:val="32"/>
        </w:rPr>
      </w:pPr>
    </w:p>
    <w:p>
      <w:pPr>
        <w:snapToGrid w:val="0"/>
        <w:spacing w:line="440" w:lineRule="exact"/>
        <w:jc w:val="center"/>
        <w:outlineLvl w:val="0"/>
        <w:rPr>
          <w:rFonts w:ascii="Times New Roman" w:hAnsi="Times New Roman" w:eastAsia="仿宋_GB2312" w:cs="Times New Roman"/>
          <w:sz w:val="32"/>
          <w:szCs w:val="32"/>
        </w:rPr>
      </w:pPr>
    </w:p>
    <w:p>
      <w:pPr>
        <w:snapToGrid w:val="0"/>
        <w:spacing w:line="440" w:lineRule="exact"/>
        <w:jc w:val="center"/>
        <w:outlineLvl w:val="0"/>
        <w:rPr>
          <w:rFonts w:ascii="Times New Roman" w:hAnsi="Times New Roman" w:eastAsia="仿宋_GB2312" w:cs="Times New Roman"/>
          <w:sz w:val="32"/>
          <w:szCs w:val="32"/>
        </w:rPr>
      </w:pPr>
    </w:p>
    <w:p>
      <w:pPr>
        <w:widowControl/>
        <w:jc w:val="left"/>
        <w:rPr>
          <w:rFonts w:ascii="Times New Roman" w:hAnsi="Times New Roman" w:eastAsia="仿宋_GB2312" w:cs="Times New Roman"/>
          <w:sz w:val="32"/>
          <w:szCs w:val="32"/>
        </w:rPr>
      </w:pPr>
    </w:p>
    <w:p>
      <w:pPr>
        <w:widowControl/>
        <w:ind w:firstLine="3840" w:firstLineChars="1200"/>
        <w:rPr>
          <w:rFonts w:ascii="Times New Roman" w:hAnsi="Times New Roman" w:eastAsia="仿宋_GB2312" w:cs="Times New Roman"/>
          <w:b/>
          <w:sz w:val="32"/>
          <w:szCs w:val="32"/>
        </w:rPr>
      </w:pPr>
      <w:r>
        <w:rPr>
          <w:rFonts w:ascii="Times New Roman" w:hAnsi="Times New Roman" w:eastAsia="仿宋_GB2312" w:cs="Times New Roman"/>
          <w:sz w:val="32"/>
          <w:szCs w:val="32"/>
          <w:lang w:bidi="ar"/>
        </w:rPr>
        <w:t>投标人</w:t>
      </w:r>
      <w:r>
        <w:rPr>
          <w:rFonts w:ascii="Times New Roman" w:hAnsi="Times New Roman" w:eastAsia="仿宋_GB2312" w:cs="Times New Roman"/>
          <w:sz w:val="32"/>
          <w:szCs w:val="32"/>
        </w:rPr>
        <w:t>名称（盖章）：</w:t>
      </w:r>
    </w:p>
    <w:p>
      <w:pPr>
        <w:snapToGrid w:val="0"/>
        <w:spacing w:line="440" w:lineRule="exact"/>
        <w:ind w:firstLine="4320" w:firstLineChars="1350"/>
        <w:jc w:val="right"/>
        <w:outlineLvl w:val="0"/>
        <w:rPr>
          <w:rFonts w:ascii="Times New Roman" w:hAnsi="Times New Roman" w:eastAsia="仿宋_GB2312" w:cs="Times New Roman"/>
          <w:sz w:val="32"/>
          <w:szCs w:val="32"/>
        </w:rPr>
      </w:pPr>
    </w:p>
    <w:p>
      <w:pPr>
        <w:ind w:firstLine="4160" w:firstLineChars="1300"/>
        <w:rPr>
          <w:rFonts w:ascii="Times New Roman" w:hAnsi="Times New Roman" w:eastAsia="仿宋_GB2312" w:cs="Times New Roman"/>
          <w:sz w:val="44"/>
          <w:szCs w:val="44"/>
        </w:rPr>
      </w:pPr>
      <w:r>
        <w:rPr>
          <w:rFonts w:ascii="Times New Roman" w:hAnsi="Times New Roman" w:eastAsia="仿宋_GB2312" w:cs="Times New Roman"/>
          <w:sz w:val="32"/>
          <w:szCs w:val="28"/>
        </w:rPr>
        <w:t xml:space="preserve">年  月  </w:t>
      </w:r>
      <w:r>
        <w:rPr>
          <w:rFonts w:hint="eastAsia" w:eastAsia="仿宋_GB2312" w:cs="Times New Roman"/>
          <w:sz w:val="32"/>
          <w:szCs w:val="28"/>
        </w:rPr>
        <w:t xml:space="preserve"> 日</w:t>
      </w:r>
    </w:p>
    <w:p>
      <w:pPr>
        <w:snapToGrid w:val="0"/>
        <w:spacing w:line="580" w:lineRule="exact"/>
        <w:ind w:firstLine="2864" w:firstLineChars="895"/>
        <w:jc w:val="center"/>
        <w:rPr>
          <w:rFonts w:ascii="仿宋_GB2312" w:hAnsi="仿宋_GB2312" w:eastAsia="仿宋_GB2312" w:cs="仿宋_GB2312"/>
          <w:sz w:val="32"/>
          <w:szCs w:val="32"/>
        </w:rPr>
      </w:pPr>
    </w:p>
    <w:p>
      <w:pPr>
        <w:snapToGrid w:val="0"/>
        <w:spacing w:line="580" w:lineRule="exact"/>
        <w:rPr>
          <w:rFonts w:ascii="仿宋_GB2312" w:hAnsi="仿宋_GB2312" w:eastAsia="仿宋_GB2312" w:cs="仿宋_GB2312"/>
          <w:sz w:val="32"/>
          <w:szCs w:val="32"/>
        </w:rPr>
      </w:pPr>
    </w:p>
    <w:p>
      <w:pPr>
        <w:snapToGrid w:val="0"/>
        <w:spacing w:line="580" w:lineRule="exact"/>
        <w:ind w:firstLine="3360" w:firstLineChars="1050"/>
        <w:rPr>
          <w:rFonts w:ascii="仿宋_GB2312" w:hAnsi="仿宋_GB2312" w:eastAsia="仿宋_GB2312" w:cs="仿宋_GB2312"/>
          <w:sz w:val="32"/>
          <w:szCs w:val="32"/>
        </w:rPr>
      </w:pPr>
    </w:p>
    <w:p>
      <w:pPr>
        <w:snapToGrid w:val="0"/>
        <w:spacing w:line="580" w:lineRule="exact"/>
        <w:ind w:firstLine="3360" w:firstLineChars="1050"/>
        <w:rPr>
          <w:rFonts w:ascii="仿宋_GB2312" w:hAnsi="宋体" w:eastAsia="仿宋_GB2312"/>
          <w:sz w:val="32"/>
          <w:szCs w:val="32"/>
        </w:rPr>
      </w:pPr>
    </w:p>
    <w:p>
      <w:pPr>
        <w:snapToGrid w:val="0"/>
        <w:spacing w:line="700" w:lineRule="exact"/>
        <w:jc w:val="center"/>
        <w:rPr>
          <w:rFonts w:ascii="Times New Roman" w:hAnsi="Times New Roman" w:eastAsia="微软雅黑" w:cs="Times New Roman"/>
          <w:sz w:val="44"/>
          <w:szCs w:val="44"/>
        </w:rPr>
      </w:pPr>
      <w:r>
        <w:rPr>
          <w:rFonts w:ascii="Times New Roman" w:hAnsi="Times New Roman" w:eastAsia="微软雅黑" w:cs="Times New Roman"/>
          <w:sz w:val="44"/>
          <w:szCs w:val="44"/>
        </w:rPr>
        <w:t>目    录</w:t>
      </w:r>
    </w:p>
    <w:p>
      <w:pPr>
        <w:pStyle w:val="6"/>
        <w:spacing w:line="700" w:lineRule="exact"/>
        <w:jc w:val="center"/>
        <w:rPr>
          <w:rFonts w:ascii="Times New Roman" w:hAnsi="Times New Roman" w:cs="Times New Roman"/>
          <w:sz w:val="44"/>
          <w:szCs w:val="44"/>
        </w:rPr>
      </w:pPr>
    </w:p>
    <w:p>
      <w:pPr>
        <w:pStyle w:val="12"/>
        <w:rPr>
          <w:rFonts w:ascii="Times New Roman" w:hAnsi="Times New Roman" w:eastAsia="宋体" w:cs="Times New Roman"/>
        </w:rPr>
      </w:pPr>
    </w:p>
    <w:p>
      <w:pPr>
        <w:snapToGrid w:val="0"/>
        <w:spacing w:line="440" w:lineRule="exact"/>
        <w:rPr>
          <w:rFonts w:ascii="Times New Roman" w:hAnsi="Times New Roman" w:eastAsia="黑体" w:cs="Times New Roman"/>
          <w:sz w:val="32"/>
          <w:szCs w:val="32"/>
        </w:rPr>
      </w:pPr>
      <w:r>
        <w:rPr>
          <w:rFonts w:ascii="Times New Roman" w:hAnsi="Times New Roman" w:eastAsia="黑体" w:cs="Times New Roman"/>
          <w:sz w:val="32"/>
          <w:szCs w:val="32"/>
        </w:rPr>
        <w:t>一、资格性材料</w:t>
      </w: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p>
    <w:p>
      <w:pPr>
        <w:snapToGrid w:val="0"/>
        <w:spacing w:line="440" w:lineRule="exact"/>
        <w:rPr>
          <w:rFonts w:ascii="Times New Roman" w:hAnsi="Times New Roman" w:eastAsia="黑体" w:cs="Times New Roman"/>
          <w:sz w:val="32"/>
          <w:szCs w:val="32"/>
        </w:rPr>
      </w:pPr>
      <w:r>
        <w:rPr>
          <w:rFonts w:ascii="Times New Roman" w:hAnsi="Times New Roman" w:eastAsia="黑体" w:cs="Times New Roman"/>
          <w:sz w:val="32"/>
          <w:szCs w:val="32"/>
        </w:rPr>
        <w:t>二、符合性材料</w:t>
      </w:r>
    </w:p>
    <w:p>
      <w:pPr>
        <w:pStyle w:val="24"/>
        <w:snapToGrid w:val="0"/>
        <w:spacing w:line="440" w:lineRule="exact"/>
        <w:jc w:val="center"/>
        <w:rPr>
          <w:rFonts w:ascii="Times New Roman" w:hAnsi="Times New Roman"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center"/>
        <w:rPr>
          <w:rFonts w:ascii="仿宋_GB2312" w:eastAsia="仿宋_GB2312" w:cs="Times New Roman"/>
          <w:sz w:val="32"/>
          <w:szCs w:val="32"/>
        </w:rPr>
      </w:pPr>
    </w:p>
    <w:p>
      <w:pPr>
        <w:pStyle w:val="24"/>
        <w:snapToGrid w:val="0"/>
        <w:spacing w:line="580" w:lineRule="exact"/>
        <w:jc w:val="both"/>
        <w:rPr>
          <w:rFonts w:ascii="仿宋_GB2312" w:eastAsia="仿宋_GB2312" w:cs="Times New Roman"/>
          <w:sz w:val="32"/>
          <w:szCs w:val="32"/>
        </w:rPr>
      </w:pPr>
    </w:p>
    <w:p>
      <w:pPr>
        <w:pStyle w:val="24"/>
        <w:snapToGrid w:val="0"/>
        <w:spacing w:line="580" w:lineRule="exact"/>
        <w:jc w:val="both"/>
        <w:rPr>
          <w:rFonts w:ascii="仿宋_GB2312" w:eastAsia="仿宋_GB2312" w:cs="Times New Roman"/>
          <w:sz w:val="32"/>
          <w:szCs w:val="32"/>
        </w:rPr>
      </w:pPr>
    </w:p>
    <w:p>
      <w:pPr>
        <w:pStyle w:val="24"/>
        <w:snapToGrid w:val="0"/>
        <w:spacing w:line="580" w:lineRule="exact"/>
        <w:jc w:val="both"/>
        <w:rPr>
          <w:rFonts w:ascii="黑体" w:hAnsi="黑体" w:eastAsia="黑体" w:cs="Times New Roman"/>
          <w:sz w:val="44"/>
          <w:szCs w:val="44"/>
        </w:rPr>
      </w:pPr>
    </w:p>
    <w:p>
      <w:pPr>
        <w:pStyle w:val="24"/>
        <w:snapToGrid w:val="0"/>
        <w:spacing w:line="580" w:lineRule="exact"/>
        <w:jc w:val="center"/>
        <w:rPr>
          <w:rFonts w:ascii="黑体" w:hAnsi="黑体" w:eastAsia="黑体" w:cs="Times New Roman"/>
          <w:sz w:val="44"/>
          <w:szCs w:val="44"/>
        </w:rPr>
      </w:pPr>
    </w:p>
    <w:p>
      <w:pPr>
        <w:pStyle w:val="24"/>
        <w:snapToGrid w:val="0"/>
        <w:jc w:val="center"/>
        <w:rPr>
          <w:rFonts w:ascii="Times New Roman" w:hAnsi="Times New Roman" w:eastAsia="黑体" w:cs="Times New Roman"/>
          <w:sz w:val="44"/>
          <w:szCs w:val="44"/>
        </w:rPr>
      </w:pPr>
      <w:r>
        <w:rPr>
          <w:rFonts w:ascii="Times New Roman" w:hAnsi="Times New Roman" w:eastAsia="黑体" w:cs="Times New Roman"/>
          <w:sz w:val="44"/>
          <w:szCs w:val="44"/>
        </w:rPr>
        <w:t>第一部分  资格性材料</w:t>
      </w:r>
    </w:p>
    <w:p>
      <w:pPr>
        <w:snapToGrid w:val="0"/>
        <w:spacing w:line="440" w:lineRule="exact"/>
        <w:jc w:val="center"/>
        <w:rPr>
          <w:rFonts w:ascii="Times New Roman" w:hAnsi="Times New Roman" w:eastAsia="仿宋_GB2312" w:cs="Times New Roman"/>
          <w:b/>
          <w:sz w:val="32"/>
          <w:szCs w:val="32"/>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1.</w:t>
      </w:r>
      <w:r>
        <w:rPr>
          <w:rFonts w:ascii="Times New Roman" w:hAnsi="Times New Roman" w:eastAsia="楷体_GB2312" w:cs="Times New Roman"/>
          <w:bCs/>
          <w:sz w:val="32"/>
          <w:szCs w:val="32"/>
        </w:rPr>
        <w:t>法定代表人资格证明书</w:t>
      </w:r>
    </w:p>
    <w:p>
      <w:pPr>
        <w:rPr>
          <w:rFonts w:ascii="Times New Roman" w:hAnsi="Times New Roman" w:eastAsia="仿宋_GB2312" w:cs="Times New Roman"/>
          <w:sz w:val="32"/>
          <w:szCs w:val="32"/>
          <w:u w:val="single"/>
          <w:lang w:val="zh-CN"/>
        </w:rPr>
      </w:pPr>
      <w:r>
        <w:rPr>
          <w:rFonts w:ascii="Times New Roman" w:hAnsi="Times New Roman" w:eastAsia="仿宋_GB2312" w:cs="Times New Roman"/>
          <w:sz w:val="32"/>
          <w:szCs w:val="32"/>
          <w:lang w:val="zh-CN"/>
        </w:rPr>
        <w:t>单位名称：</w:t>
      </w:r>
    </w:p>
    <w:p>
      <w:pPr>
        <w:rPr>
          <w:rFonts w:ascii="Times New Roman" w:hAnsi="Times New Roman" w:eastAsia="仿宋_GB2312" w:cs="Times New Roman"/>
          <w:sz w:val="32"/>
          <w:szCs w:val="32"/>
          <w:u w:val="single"/>
          <w:lang w:val="zh-CN"/>
        </w:rPr>
      </w:pPr>
      <w:r>
        <w:rPr>
          <w:rFonts w:ascii="Times New Roman" w:hAnsi="Times New Roman" w:eastAsia="仿宋_GB2312" w:cs="Times New Roman"/>
          <w:sz w:val="32"/>
          <w:szCs w:val="32"/>
          <w:lang w:val="zh-CN"/>
        </w:rPr>
        <w:t>地址：</w:t>
      </w:r>
    </w:p>
    <w:p>
      <w:pPr>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 xml:space="preserve">姓名：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性别：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年龄：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职务：</w:t>
      </w:r>
      <w:r>
        <w:rPr>
          <w:rFonts w:ascii="Times New Roman" w:hAnsi="Times New Roman" w:eastAsia="仿宋_GB2312" w:cs="Times New Roman"/>
          <w:sz w:val="32"/>
          <w:szCs w:val="32"/>
        </w:rPr>
        <w:t xml:space="preserve">      </w:t>
      </w:r>
    </w:p>
    <w:p>
      <w:pPr>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本人系</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投标人</w:t>
      </w:r>
      <w:r>
        <w:rPr>
          <w:rFonts w:ascii="Times New Roman" w:hAnsi="Times New Roman" w:eastAsia="仿宋_GB2312" w:cs="Times New Roman"/>
          <w:sz w:val="32"/>
          <w:szCs w:val="32"/>
          <w:lang w:val="zh-CN"/>
        </w:rPr>
        <w:t>名称）的法定代表人。就参加你公司组织的</w:t>
      </w:r>
      <w:r>
        <w:rPr>
          <w:rFonts w:ascii="Times New Roman" w:hAnsi="Times New Roman" w:eastAsia="仿宋_GB2312" w:cs="Times New Roman"/>
          <w:sz w:val="32"/>
          <w:szCs w:val="32"/>
          <w:u w:val="single"/>
          <w:lang w:val="zh-CN"/>
        </w:rPr>
        <w:t xml:space="preserve">              （</w:t>
      </w:r>
      <w:r>
        <w:rPr>
          <w:rFonts w:ascii="Times New Roman" w:hAnsi="Times New Roman" w:eastAsia="仿宋_GB2312" w:cs="Times New Roman"/>
          <w:sz w:val="32"/>
          <w:szCs w:val="32"/>
          <w:lang w:val="zh-CN"/>
        </w:rPr>
        <w:t>采购项目名称）谈判采购项目的报价，签署上述项目的谈判响应文件及合同的执行、完成、服务和保修，签署合同和处理与之有关的一切事务。</w:t>
      </w:r>
    </w:p>
    <w:p>
      <w:pPr>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特此证明。</w:t>
      </w:r>
    </w:p>
    <w:p>
      <w:pPr>
        <w:ind w:firstLine="660"/>
        <w:rPr>
          <w:rFonts w:ascii="Times New Roman" w:hAnsi="Times New Roman" w:eastAsia="仿宋_GB2312" w:cs="Times New Roman"/>
          <w:sz w:val="32"/>
          <w:szCs w:val="32"/>
          <w:lang w:val="zh-CN"/>
        </w:rPr>
      </w:pPr>
    </w:p>
    <w:p>
      <w:pPr>
        <w:ind w:firstLine="660"/>
        <w:rPr>
          <w:rFonts w:ascii="Times New Roman" w:hAnsi="Times New Roman" w:eastAsia="仿宋_GB2312" w:cs="Times New Roman"/>
          <w:sz w:val="32"/>
          <w:szCs w:val="32"/>
          <w:lang w:val="zh-CN"/>
        </w:rPr>
      </w:pPr>
      <w:r>
        <w:rPr>
          <w:rFonts w:ascii="Times New Roman" w:hAnsi="Times New Roman" w:eastAsia="仿宋_GB2312" w:cs="Times New Roman"/>
          <w:b/>
          <w:bCs/>
          <w:sz w:val="32"/>
          <w:szCs w:val="32"/>
          <w:lang w:val="zh-CN"/>
        </w:rPr>
        <w:t>（※此处请粘贴法定代表人身份证复印件※）</w:t>
      </w:r>
    </w:p>
    <w:p>
      <w:pPr>
        <w:ind w:firstLine="660"/>
        <w:rPr>
          <w:rFonts w:ascii="Times New Roman" w:hAnsi="Times New Roman" w:eastAsia="仿宋_GB2312" w:cs="Times New Roman"/>
          <w:sz w:val="32"/>
          <w:szCs w:val="32"/>
          <w:lang w:val="zh-CN"/>
        </w:rPr>
      </w:pPr>
    </w:p>
    <w:p>
      <w:pPr>
        <w:ind w:firstLine="660"/>
        <w:rPr>
          <w:rFonts w:ascii="Times New Roman" w:hAnsi="Times New Roman" w:eastAsia="仿宋_GB2312" w:cs="Times New Roman"/>
          <w:sz w:val="32"/>
          <w:szCs w:val="32"/>
          <w:lang w:val="zh-CN"/>
        </w:rPr>
      </w:pPr>
    </w:p>
    <w:p>
      <w:pPr>
        <w:ind w:firstLine="660"/>
        <w:rPr>
          <w:rFonts w:ascii="Times New Roman" w:hAnsi="Times New Roman" w:eastAsia="仿宋_GB2312" w:cs="Times New Roman"/>
          <w:sz w:val="32"/>
          <w:szCs w:val="32"/>
          <w:u w:val="single"/>
          <w:lang w:val="zh-CN"/>
        </w:rPr>
      </w:pPr>
      <w:r>
        <w:rPr>
          <w:rFonts w:ascii="Times New Roman" w:hAnsi="Times New Roman" w:eastAsia="仿宋_GB2312" w:cs="Times New Roman"/>
          <w:sz w:val="32"/>
          <w:szCs w:val="32"/>
        </w:rPr>
        <w:t>供应商</w:t>
      </w:r>
      <w:r>
        <w:rPr>
          <w:rFonts w:ascii="Times New Roman" w:hAnsi="Times New Roman" w:eastAsia="仿宋_GB2312" w:cs="Times New Roman"/>
          <w:sz w:val="32"/>
          <w:szCs w:val="32"/>
          <w:lang w:val="zh-CN"/>
        </w:rPr>
        <w:t>名称（并加盖公章）：</w:t>
      </w:r>
    </w:p>
    <w:p>
      <w:pPr>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签署日期：  年  月  日</w:t>
      </w:r>
    </w:p>
    <w:p>
      <w:pPr>
        <w:ind w:firstLine="660"/>
        <w:rPr>
          <w:rFonts w:ascii="Times New Roman" w:hAnsi="Times New Roman" w:eastAsia="仿宋_GB2312" w:cs="Times New Roman"/>
          <w:sz w:val="32"/>
          <w:szCs w:val="32"/>
          <w:lang w:val="zh-CN"/>
        </w:rPr>
      </w:pPr>
    </w:p>
    <w:p>
      <w:pPr>
        <w:rPr>
          <w:rFonts w:ascii="Times New Roman" w:hAnsi="Times New Roman" w:eastAsia="仿宋_GB2312" w:cs="Times New Roman"/>
          <w:b/>
          <w:bCs/>
          <w:sz w:val="32"/>
          <w:szCs w:val="32"/>
        </w:rPr>
      </w:pPr>
      <w:r>
        <w:rPr>
          <w:rFonts w:ascii="Times New Roman" w:hAnsi="Times New Roman" w:eastAsia="仿宋_GB2312" w:cs="Times New Roman"/>
          <w:b/>
          <w:bCs/>
          <w:sz w:val="32"/>
          <w:szCs w:val="32"/>
          <w:lang w:val="zh-CN"/>
        </w:rPr>
        <w:t>法定代表人参加本采购项目谈判的，仅</w:t>
      </w:r>
      <w:r>
        <w:rPr>
          <w:rFonts w:hint="eastAsia" w:eastAsia="仿宋_GB2312" w:cs="Times New Roman"/>
          <w:b/>
          <w:bCs/>
          <w:sz w:val="32"/>
          <w:szCs w:val="32"/>
          <w:lang w:val="zh-CN"/>
        </w:rPr>
        <w:t>需</w:t>
      </w:r>
      <w:r>
        <w:rPr>
          <w:rFonts w:ascii="Times New Roman" w:hAnsi="Times New Roman" w:eastAsia="仿宋_GB2312" w:cs="Times New Roman"/>
          <w:b/>
          <w:bCs/>
          <w:sz w:val="32"/>
          <w:szCs w:val="32"/>
          <w:lang w:val="zh-CN"/>
        </w:rPr>
        <w:t>出具此证明书。</w:t>
      </w:r>
    </w:p>
    <w:p>
      <w:pPr>
        <w:snapToGrid w:val="0"/>
        <w:spacing w:line="440" w:lineRule="exact"/>
        <w:rPr>
          <w:rFonts w:ascii="Times New Roman" w:hAnsi="Times New Roman" w:eastAsia="黑体" w:cs="Times New Roman"/>
          <w:sz w:val="44"/>
          <w:szCs w:val="44"/>
        </w:rPr>
      </w:pPr>
    </w:p>
    <w:p>
      <w:pPr>
        <w:snapToGrid w:val="0"/>
        <w:spacing w:line="440" w:lineRule="exact"/>
        <w:rPr>
          <w:rFonts w:ascii="Times New Roman" w:hAnsi="Times New Roman" w:eastAsia="黑体" w:cs="Times New Roman"/>
          <w:sz w:val="44"/>
          <w:szCs w:val="44"/>
        </w:rPr>
      </w:pPr>
    </w:p>
    <w:p>
      <w:pPr>
        <w:pStyle w:val="7"/>
      </w:pPr>
    </w:p>
    <w:p/>
    <w:p>
      <w:pPr>
        <w:pStyle w:val="7"/>
      </w:pPr>
    </w:p>
    <w:p>
      <w:pPr>
        <w:pStyle w:val="6"/>
        <w:rPr>
          <w:rFonts w:ascii="Times New Roman" w:hAnsi="Times New Roman" w:cs="Times New Roman"/>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2.</w:t>
      </w:r>
      <w:r>
        <w:rPr>
          <w:rFonts w:ascii="Times New Roman" w:hAnsi="Times New Roman" w:eastAsia="楷体_GB2312" w:cs="Times New Roman"/>
          <w:bCs/>
          <w:sz w:val="32"/>
          <w:szCs w:val="32"/>
        </w:rPr>
        <w:t>法定代表人授权委托书</w:t>
      </w:r>
    </w:p>
    <w:p>
      <w:pPr>
        <w:snapToGrid w:val="0"/>
        <w:spacing w:line="360" w:lineRule="auto"/>
        <w:rPr>
          <w:rFonts w:ascii="Times New Roman" w:hAnsi="Times New Roman" w:eastAsia="仿宋_GB2312" w:cs="Times New Roman"/>
          <w:sz w:val="32"/>
          <w:szCs w:val="32"/>
        </w:rPr>
      </w:pPr>
    </w:p>
    <w:p>
      <w:pPr>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本授权书声明：注册于</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（注册地点）的</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（供应商名称）的</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（法定代表人姓名与职务）代表本公司授权</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（单位名称）的</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（被授权人的姓名与职务）为本公司的合法代理人，就参加你公司</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（采购项目名称）谈判采购项目的报价、签订合同以及合同的执行、完成、服务和保修，以本公司名义处理一切与之有关的事务。</w:t>
      </w:r>
    </w:p>
    <w:p>
      <w:pPr>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本授权书于年月日签字生效，无转委权，特此声明。</w:t>
      </w:r>
    </w:p>
    <w:p>
      <w:pPr>
        <w:pStyle w:val="7"/>
        <w:snapToGrid w:val="0"/>
        <w:spacing w:line="360" w:lineRule="auto"/>
        <w:ind w:firstLine="640" w:firstLineChars="200"/>
        <w:jc w:val="both"/>
        <w:rPr>
          <w:rFonts w:ascii="Times New Roman" w:eastAsia="仿宋_GB2312"/>
          <w:sz w:val="32"/>
          <w:szCs w:val="32"/>
          <w:u w:val="single"/>
        </w:rPr>
      </w:pPr>
      <w:r>
        <w:rPr>
          <w:rFonts w:ascii="Times New Roman" w:eastAsia="仿宋_GB2312"/>
          <w:sz w:val="32"/>
          <w:szCs w:val="32"/>
        </w:rPr>
        <w:t xml:space="preserve">代理人：        性  别：        年  龄：       </w:t>
      </w:r>
    </w:p>
    <w:p>
      <w:pPr>
        <w:pStyle w:val="7"/>
        <w:snapToGrid w:val="0"/>
        <w:spacing w:line="360" w:lineRule="auto"/>
        <w:ind w:firstLine="640" w:firstLineChars="200"/>
        <w:jc w:val="both"/>
        <w:rPr>
          <w:rFonts w:ascii="Times New Roman" w:eastAsia="仿宋_GB2312"/>
          <w:sz w:val="32"/>
          <w:szCs w:val="32"/>
          <w:u w:val="single"/>
        </w:rPr>
      </w:pPr>
      <w:r>
        <w:rPr>
          <w:rFonts w:ascii="Times New Roman" w:eastAsia="仿宋_GB2312"/>
          <w:sz w:val="32"/>
          <w:szCs w:val="32"/>
        </w:rPr>
        <w:t xml:space="preserve">单  位：        部  门：        职  务：       </w:t>
      </w:r>
    </w:p>
    <w:p>
      <w:pPr>
        <w:pStyle w:val="8"/>
        <w:snapToGrid w:val="0"/>
        <w:spacing w:after="0" w:line="440" w:lineRule="exact"/>
        <w:ind w:firstLine="482"/>
        <w:jc w:val="center"/>
        <w:rPr>
          <w:rFonts w:eastAsia="仿宋_GB2312"/>
          <w:b/>
          <w:sz w:val="32"/>
          <w:szCs w:val="32"/>
        </w:rPr>
      </w:pPr>
    </w:p>
    <w:p>
      <w:pPr>
        <w:pStyle w:val="8"/>
        <w:snapToGrid w:val="0"/>
        <w:spacing w:after="0" w:line="440" w:lineRule="exact"/>
        <w:ind w:firstLine="482"/>
        <w:jc w:val="center"/>
        <w:rPr>
          <w:rFonts w:eastAsia="仿宋_GB2312"/>
          <w:b/>
          <w:sz w:val="32"/>
          <w:szCs w:val="32"/>
        </w:rPr>
      </w:pPr>
    </w:p>
    <w:p>
      <w:pPr>
        <w:pStyle w:val="8"/>
        <w:snapToGrid w:val="0"/>
        <w:spacing w:after="0" w:line="440" w:lineRule="exact"/>
        <w:ind w:firstLine="482"/>
        <w:jc w:val="center"/>
        <w:rPr>
          <w:rFonts w:eastAsia="仿宋_GB2312"/>
          <w:b/>
          <w:sz w:val="32"/>
          <w:szCs w:val="32"/>
        </w:rPr>
      </w:pPr>
      <w:r>
        <w:rPr>
          <w:rFonts w:eastAsia="仿宋_GB2312"/>
          <w:b/>
          <w:sz w:val="32"/>
          <w:szCs w:val="32"/>
        </w:rPr>
        <w:t>（※此处请粘贴被授权人身份证复印件※）</w:t>
      </w:r>
    </w:p>
    <w:p>
      <w:pPr>
        <w:pStyle w:val="8"/>
        <w:snapToGrid w:val="0"/>
        <w:spacing w:after="0" w:line="440" w:lineRule="exact"/>
        <w:ind w:firstLine="482"/>
        <w:jc w:val="center"/>
        <w:rPr>
          <w:rFonts w:eastAsia="仿宋_GB2312"/>
          <w:b/>
          <w:sz w:val="32"/>
          <w:szCs w:val="32"/>
        </w:rPr>
      </w:pPr>
    </w:p>
    <w:p>
      <w:pPr>
        <w:pStyle w:val="8"/>
        <w:snapToGrid w:val="0"/>
        <w:spacing w:after="0" w:line="440" w:lineRule="exact"/>
        <w:rPr>
          <w:rFonts w:eastAsia="仿宋_GB2312"/>
          <w:sz w:val="32"/>
          <w:szCs w:val="32"/>
        </w:rPr>
      </w:pPr>
    </w:p>
    <w:p>
      <w:pPr>
        <w:pStyle w:val="8"/>
        <w:snapToGrid w:val="0"/>
        <w:spacing w:after="0" w:line="360" w:lineRule="auto"/>
        <w:ind w:left="0" w:leftChars="0" w:firstLine="640" w:firstLineChars="200"/>
        <w:rPr>
          <w:rFonts w:eastAsia="仿宋_GB2312"/>
          <w:sz w:val="32"/>
          <w:szCs w:val="32"/>
        </w:rPr>
      </w:pPr>
      <w:r>
        <w:rPr>
          <w:rFonts w:eastAsia="仿宋_GB2312"/>
          <w:sz w:val="32"/>
          <w:szCs w:val="32"/>
        </w:rPr>
        <w:t>供应商名称（并加盖公章）：</w:t>
      </w:r>
    </w:p>
    <w:p>
      <w:pPr>
        <w:pStyle w:val="7"/>
        <w:snapToGrid w:val="0"/>
        <w:spacing w:line="360" w:lineRule="auto"/>
        <w:ind w:firstLine="640" w:firstLineChars="200"/>
        <w:jc w:val="both"/>
        <w:rPr>
          <w:rFonts w:ascii="Times New Roman" w:eastAsia="仿宋_GB2312"/>
          <w:sz w:val="32"/>
          <w:szCs w:val="32"/>
          <w:u w:val="single"/>
        </w:rPr>
      </w:pPr>
      <w:r>
        <w:rPr>
          <w:rFonts w:ascii="Times New Roman" w:eastAsia="仿宋_GB2312"/>
          <w:sz w:val="32"/>
          <w:szCs w:val="32"/>
        </w:rPr>
        <w:t>法定代表人（签字或加盖印章）：</w:t>
      </w:r>
    </w:p>
    <w:p>
      <w:pPr>
        <w:pStyle w:val="7"/>
        <w:snapToGrid w:val="0"/>
        <w:spacing w:line="360" w:lineRule="auto"/>
        <w:ind w:firstLine="640" w:firstLineChars="200"/>
        <w:jc w:val="both"/>
        <w:rPr>
          <w:rFonts w:ascii="Times New Roman" w:eastAsia="仿宋_GB2312"/>
          <w:sz w:val="32"/>
          <w:szCs w:val="32"/>
          <w:u w:val="single"/>
        </w:rPr>
      </w:pPr>
      <w:r>
        <w:rPr>
          <w:rFonts w:ascii="Times New Roman" w:eastAsia="仿宋_GB2312"/>
          <w:sz w:val="32"/>
          <w:szCs w:val="32"/>
        </w:rPr>
        <w:t>被授权人（签字）：</w:t>
      </w:r>
    </w:p>
    <w:p>
      <w:pPr>
        <w:snapToGrid w:val="0"/>
        <w:spacing w:line="360" w:lineRule="auto"/>
        <w:ind w:firstLine="640" w:firstLineChars="200"/>
        <w:rPr>
          <w:rFonts w:ascii="Times New Roman" w:hAnsi="Times New Roman" w:eastAsia="仿宋_GB2312" w:cs="Times New Roman"/>
          <w:b/>
          <w:kern w:val="12"/>
          <w:sz w:val="32"/>
          <w:szCs w:val="32"/>
        </w:rPr>
      </w:pPr>
      <w:r>
        <w:rPr>
          <w:rFonts w:ascii="Times New Roman" w:hAnsi="Times New Roman" w:eastAsia="仿宋_GB2312" w:cs="Times New Roman"/>
          <w:sz w:val="32"/>
          <w:szCs w:val="32"/>
        </w:rPr>
        <w:t>签署日期：    年  月  日</w:t>
      </w:r>
    </w:p>
    <w:p>
      <w:pPr>
        <w:pStyle w:val="8"/>
        <w:snapToGrid w:val="0"/>
        <w:spacing w:after="0" w:line="360" w:lineRule="auto"/>
        <w:rPr>
          <w:rFonts w:eastAsia="仿宋_GB2312"/>
          <w:sz w:val="32"/>
          <w:szCs w:val="32"/>
        </w:rPr>
      </w:pPr>
      <w:r>
        <w:rPr>
          <w:rFonts w:eastAsia="仿宋_GB2312"/>
          <w:sz w:val="32"/>
          <w:szCs w:val="32"/>
        </w:rPr>
        <w:t>法定代表人的授权委托人参加本采购项目谈判的，仅</w:t>
      </w:r>
      <w:r>
        <w:rPr>
          <w:rFonts w:hint="eastAsia" w:eastAsia="仿宋_GB2312"/>
          <w:sz w:val="32"/>
          <w:szCs w:val="32"/>
        </w:rPr>
        <w:t>需</w:t>
      </w:r>
      <w:r>
        <w:rPr>
          <w:rFonts w:eastAsia="仿宋_GB2312"/>
          <w:sz w:val="32"/>
          <w:szCs w:val="32"/>
        </w:rPr>
        <w:t>出具此授权委托书。</w:t>
      </w:r>
    </w:p>
    <w:p>
      <w:pPr>
        <w:pStyle w:val="8"/>
        <w:snapToGrid w:val="0"/>
        <w:spacing w:after="0" w:line="360" w:lineRule="auto"/>
        <w:ind w:left="0" w:leftChars="0"/>
        <w:rPr>
          <w:rFonts w:eastAsia="仿宋_GB2312"/>
          <w:sz w:val="32"/>
          <w:szCs w:val="32"/>
        </w:rPr>
      </w:pPr>
    </w:p>
    <w:p>
      <w:pPr>
        <w:pStyle w:val="8"/>
        <w:snapToGrid w:val="0"/>
        <w:spacing w:after="0" w:line="360" w:lineRule="auto"/>
        <w:rPr>
          <w:rFonts w:eastAsia="仿宋_GB2312"/>
          <w:sz w:val="32"/>
          <w:szCs w:val="32"/>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3.</w:t>
      </w:r>
      <w:r>
        <w:rPr>
          <w:rFonts w:ascii="Times New Roman" w:hAnsi="Times New Roman" w:eastAsia="楷体_GB2312" w:cs="Times New Roman"/>
          <w:bCs/>
          <w:sz w:val="32"/>
          <w:szCs w:val="32"/>
        </w:rPr>
        <w:t>营业执照副本</w:t>
      </w: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pStyle w:val="8"/>
        <w:snapToGrid w:val="0"/>
        <w:spacing w:after="0" w:line="440" w:lineRule="exact"/>
        <w:ind w:left="0" w:leftChars="0"/>
        <w:rPr>
          <w:rFonts w:eastAsia="黑体"/>
          <w:sz w:val="44"/>
          <w:szCs w:val="44"/>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4.</w:t>
      </w:r>
      <w:r>
        <w:rPr>
          <w:rFonts w:ascii="Times New Roman" w:hAnsi="Times New Roman" w:eastAsia="楷体_GB2312" w:cs="Times New Roman"/>
          <w:bCs/>
          <w:sz w:val="32"/>
          <w:szCs w:val="32"/>
        </w:rPr>
        <w:t>投标人关联公司信息</w:t>
      </w: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rPr>
          <w:rFonts w:eastAsia="仿宋_GB2312"/>
          <w:sz w:val="32"/>
          <w:szCs w:val="32"/>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5.</w:t>
      </w:r>
      <w:r>
        <w:rPr>
          <w:rFonts w:ascii="Times New Roman" w:hAnsi="Times New Roman" w:eastAsia="楷体_GB2312" w:cs="Times New Roman"/>
          <w:bCs/>
          <w:sz w:val="32"/>
          <w:szCs w:val="32"/>
        </w:rPr>
        <w:t>投标人高管（股东、高管、监事）所属关联公司任职情况表</w:t>
      </w: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rPr>
          <w:rFonts w:eastAsia="仿宋_GB2312"/>
          <w:sz w:val="32"/>
          <w:szCs w:val="32"/>
        </w:rPr>
      </w:pPr>
    </w:p>
    <w:p>
      <w:pPr>
        <w:pStyle w:val="8"/>
        <w:snapToGrid w:val="0"/>
        <w:spacing w:after="0" w:line="440" w:lineRule="exact"/>
        <w:ind w:left="0" w:leftChars="0"/>
        <w:rPr>
          <w:rFonts w:eastAsia="仿宋_GB2312"/>
          <w:sz w:val="32"/>
          <w:szCs w:val="32"/>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6.</w:t>
      </w:r>
      <w:r>
        <w:rPr>
          <w:rFonts w:ascii="Times New Roman" w:hAnsi="Times New Roman" w:eastAsia="楷体_GB2312" w:cs="Times New Roman"/>
          <w:bCs/>
          <w:sz w:val="32"/>
          <w:szCs w:val="32"/>
        </w:rPr>
        <w:t>其他资格性证明文件</w:t>
      </w: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sz w:val="32"/>
          <w:szCs w:val="32"/>
        </w:rPr>
      </w:pP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jc w:val="center"/>
        <w:rPr>
          <w:rFonts w:eastAsia="仿宋_GB2312"/>
          <w:bCs/>
          <w:color w:val="FF0000"/>
          <w:sz w:val="32"/>
          <w:szCs w:val="32"/>
        </w:rPr>
      </w:pPr>
      <w:r>
        <w:rPr>
          <w:rFonts w:hint="eastAsia" w:eastAsia="仿宋_GB2312"/>
          <w:bCs/>
          <w:color w:val="FF0000"/>
          <w:sz w:val="32"/>
          <w:szCs w:val="32"/>
        </w:rPr>
        <w:t>7.承诺函</w:t>
      </w: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rPr>
          <w:rFonts w:eastAsia="仿宋_GB2312"/>
          <w:bCs/>
          <w:color w:val="FF0000"/>
          <w:sz w:val="32"/>
          <w:szCs w:val="32"/>
        </w:rPr>
      </w:pPr>
      <w:r>
        <w:rPr>
          <w:rFonts w:hint="eastAsia" w:eastAsia="仿宋_GB2312"/>
          <w:bCs/>
          <w:color w:val="FF0000"/>
          <w:sz w:val="32"/>
          <w:szCs w:val="32"/>
        </w:rPr>
        <w:t>瓦屋山投资有限公司：</w:t>
      </w:r>
    </w:p>
    <w:p>
      <w:pPr>
        <w:pStyle w:val="8"/>
        <w:snapToGrid w:val="0"/>
        <w:spacing w:after="0" w:line="440" w:lineRule="exact"/>
        <w:ind w:left="0" w:leftChars="0" w:firstLine="640"/>
        <w:jc w:val="center"/>
        <w:rPr>
          <w:rFonts w:eastAsia="仿宋_GB2312"/>
          <w:bCs/>
          <w:color w:val="FF0000"/>
          <w:sz w:val="32"/>
          <w:szCs w:val="32"/>
        </w:rPr>
      </w:pPr>
      <w:r>
        <w:rPr>
          <w:rFonts w:hint="eastAsia" w:eastAsia="仿宋_GB2312"/>
          <w:bCs/>
          <w:color w:val="FF0000"/>
          <w:sz w:val="32"/>
          <w:szCs w:val="32"/>
        </w:rPr>
        <w:t>我公司作为本次采购项目的供应商，根据谈判文件要</w:t>
      </w:r>
    </w:p>
    <w:p>
      <w:pPr>
        <w:pStyle w:val="8"/>
        <w:snapToGrid w:val="0"/>
        <w:spacing w:after="0" w:line="440" w:lineRule="exact"/>
        <w:ind w:left="0" w:leftChars="0"/>
        <w:rPr>
          <w:rFonts w:eastAsia="仿宋_GB2312"/>
          <w:bCs/>
          <w:color w:val="FF0000"/>
          <w:sz w:val="32"/>
          <w:szCs w:val="32"/>
        </w:rPr>
      </w:pPr>
      <w:r>
        <w:rPr>
          <w:rFonts w:hint="eastAsia" w:eastAsia="仿宋_GB2312"/>
          <w:bCs/>
          <w:color w:val="FF0000"/>
          <w:sz w:val="32"/>
          <w:szCs w:val="32"/>
        </w:rPr>
        <w:t>求，现郑重承诺如下：</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一、我公司符合本项目规定的资格条件：</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（一）一般资格要求</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1.具有独立承担民事责任的能力；</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2.具有良好的商业信誉和健全的财务会计制度；</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3.具有履行合同所必须的设备和专业技术能力；</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4.具有依法缴纳税收和社会保障资金的良好记录；</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5.参加本次采购活动前三年内，在经营活动中没有重大违法记录；</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6.法律、行政法规规定的其他条件；</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7. 在参加本次采购活动中，不存在与单位负责人为同一人或者存在直接控股、管理关系的其他供应商参与同一合同项下的采购活动的行为；</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8.我单位及其现任法定代表人、主要负责人参加本次采购活动前三年内无行贿犯罪记录。</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（二）针对本项目的特殊资格要求：无</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三、在参加本次采购活动中，不存在与单位负责人为同一人或者存在直接控股、管理关系的其他供应商参与同一合同项下的采购活动的行为。</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四、在参加本次采购活动中，不存在和其他供应商在同一合同项下的采购项目中，同时委托同一个自然人、同一家庭的人员、同一单位的人员作为代理人的行为。</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五、响应文件中提供的任何资料和技术、服务、商务等响应承诺情况都是真实的、有效的、合法的。</w:t>
      </w:r>
    </w:p>
    <w:p>
      <w:pPr>
        <w:pStyle w:val="8"/>
        <w:snapToGrid w:val="0"/>
        <w:spacing w:after="0" w:line="440" w:lineRule="exact"/>
        <w:ind w:left="0" w:leftChars="0" w:firstLine="640" w:firstLineChars="200"/>
        <w:rPr>
          <w:rFonts w:eastAsia="仿宋_GB2312"/>
          <w:bCs/>
          <w:color w:val="FF0000"/>
          <w:sz w:val="32"/>
          <w:szCs w:val="32"/>
        </w:rPr>
      </w:pPr>
      <w:r>
        <w:rPr>
          <w:rFonts w:hint="eastAsia" w:eastAsia="仿宋_GB2312"/>
          <w:bCs/>
          <w:color w:val="FF0000"/>
          <w:sz w:val="32"/>
          <w:szCs w:val="32"/>
        </w:rPr>
        <w:t>本公司对上述承诺的内容事项真实性负责。如经查实上述承诺的内容事项存在虚假，我公司愿意接受以提供虚假材料谋取成交的法律责任。</w:t>
      </w: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jc w:val="center"/>
        <w:rPr>
          <w:rFonts w:eastAsia="仿宋_GB2312"/>
          <w:bCs/>
          <w:color w:val="FF0000"/>
          <w:sz w:val="32"/>
          <w:szCs w:val="32"/>
        </w:rPr>
      </w:pPr>
    </w:p>
    <w:p>
      <w:pPr>
        <w:pStyle w:val="8"/>
        <w:snapToGrid w:val="0"/>
        <w:spacing w:after="0" w:line="440" w:lineRule="exact"/>
        <w:ind w:left="0" w:leftChars="0"/>
        <w:rPr>
          <w:rFonts w:eastAsia="仿宋_GB2312"/>
          <w:bCs/>
          <w:color w:val="FF0000"/>
          <w:sz w:val="32"/>
          <w:szCs w:val="32"/>
        </w:rPr>
      </w:pPr>
      <w:r>
        <w:rPr>
          <w:rFonts w:hint="eastAsia" w:eastAsia="仿宋_GB2312"/>
          <w:bCs/>
          <w:color w:val="FF0000"/>
          <w:sz w:val="32"/>
          <w:szCs w:val="32"/>
        </w:rPr>
        <w:t xml:space="preserve">供应商名称（盖章）：                   </w:t>
      </w:r>
    </w:p>
    <w:p>
      <w:pPr>
        <w:pStyle w:val="8"/>
        <w:snapToGrid w:val="0"/>
        <w:spacing w:after="0" w:line="440" w:lineRule="exact"/>
        <w:ind w:left="0" w:leftChars="0"/>
        <w:rPr>
          <w:rFonts w:eastAsia="仿宋_GB2312"/>
          <w:bCs/>
          <w:color w:val="FF0000"/>
          <w:sz w:val="32"/>
          <w:szCs w:val="32"/>
        </w:rPr>
      </w:pPr>
      <w:r>
        <w:rPr>
          <w:rFonts w:hint="eastAsia" w:eastAsia="仿宋_GB2312"/>
          <w:bCs/>
          <w:color w:val="FF0000"/>
          <w:sz w:val="32"/>
          <w:szCs w:val="32"/>
        </w:rPr>
        <w:t xml:space="preserve">法定代表人（负责人）或授权代表（签字）:          </w:t>
      </w:r>
    </w:p>
    <w:p>
      <w:pPr>
        <w:pStyle w:val="18"/>
        <w:ind w:firstLine="640"/>
      </w:pPr>
      <w:r>
        <w:rPr>
          <w:rFonts w:hint="eastAsia" w:eastAsia="仿宋_GB2312"/>
          <w:bCs/>
          <w:color w:val="FF0000"/>
          <w:sz w:val="32"/>
          <w:szCs w:val="32"/>
        </w:rPr>
        <w:t>日期： 年 月   日</w:t>
      </w: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440" w:lineRule="exact"/>
        <w:ind w:left="0" w:leftChars="0"/>
        <w:jc w:val="center"/>
        <w:rPr>
          <w:rFonts w:eastAsia="仿宋_GB2312"/>
          <w:bCs/>
          <w:sz w:val="32"/>
          <w:szCs w:val="32"/>
        </w:rPr>
      </w:pPr>
    </w:p>
    <w:p>
      <w:pPr>
        <w:pStyle w:val="8"/>
        <w:snapToGrid w:val="0"/>
        <w:spacing w:after="0" w:line="580" w:lineRule="exact"/>
        <w:ind w:left="0" w:leftChars="0"/>
        <w:rPr>
          <w:rFonts w:ascii="黑体" w:hAnsi="黑体" w:eastAsia="黑体"/>
          <w:sz w:val="44"/>
          <w:szCs w:val="44"/>
        </w:rPr>
      </w:pPr>
    </w:p>
    <w:p>
      <w:pPr>
        <w:pStyle w:val="8"/>
        <w:snapToGrid w:val="0"/>
        <w:spacing w:after="0" w:line="440" w:lineRule="exact"/>
        <w:ind w:left="0" w:leftChars="0"/>
        <w:jc w:val="center"/>
        <w:rPr>
          <w:rFonts w:eastAsia="黑体"/>
          <w:sz w:val="44"/>
          <w:szCs w:val="44"/>
        </w:rPr>
      </w:pPr>
      <w:r>
        <w:rPr>
          <w:rFonts w:eastAsia="黑体"/>
          <w:sz w:val="44"/>
          <w:szCs w:val="44"/>
        </w:rPr>
        <w:t>第二部分  符合性材料</w:t>
      </w:r>
    </w:p>
    <w:p>
      <w:pPr>
        <w:snapToGrid w:val="0"/>
        <w:spacing w:line="440" w:lineRule="exact"/>
        <w:jc w:val="center"/>
        <w:rPr>
          <w:rFonts w:ascii="Times New Roman" w:hAnsi="Times New Roman" w:eastAsia="仿宋_GB2312" w:cs="Times New Roman"/>
          <w:b/>
          <w:bCs/>
          <w:sz w:val="32"/>
          <w:szCs w:val="32"/>
        </w:rPr>
      </w:pPr>
    </w:p>
    <w:p>
      <w:pPr>
        <w:snapToGrid w:val="0"/>
        <w:spacing w:line="440" w:lineRule="exact"/>
        <w:jc w:val="center"/>
        <w:rPr>
          <w:rFonts w:ascii="Times New Roman" w:hAnsi="Times New Roman" w:eastAsia="楷体_GB2312" w:cs="Times New Roman"/>
          <w:bCs/>
          <w:sz w:val="32"/>
          <w:szCs w:val="32"/>
        </w:rPr>
      </w:pPr>
      <w:r>
        <w:rPr>
          <w:rFonts w:hint="eastAsia" w:eastAsia="楷体_GB2312" w:cs="Times New Roman"/>
          <w:bCs/>
          <w:sz w:val="32"/>
          <w:szCs w:val="32"/>
        </w:rPr>
        <w:t>1.</w:t>
      </w:r>
      <w:r>
        <w:rPr>
          <w:rFonts w:ascii="Times New Roman" w:hAnsi="Times New Roman" w:eastAsia="楷体_GB2312" w:cs="Times New Roman"/>
          <w:bCs/>
          <w:sz w:val="32"/>
          <w:szCs w:val="32"/>
        </w:rPr>
        <w:t>响应函</w:t>
      </w:r>
    </w:p>
    <w:p>
      <w:pPr>
        <w:snapToGrid w:val="0"/>
        <w:spacing w:line="440" w:lineRule="exact"/>
        <w:jc w:val="center"/>
        <w:rPr>
          <w:rFonts w:ascii="Times New Roman" w:hAnsi="Times New Roman" w:eastAsia="楷体_GB2312" w:cs="Times New Roman"/>
          <w:bCs/>
          <w:sz w:val="32"/>
          <w:szCs w:val="32"/>
        </w:rPr>
      </w:pPr>
    </w:p>
    <w:p>
      <w:pPr>
        <w:snapToGrid w:val="0"/>
        <w:spacing w:line="58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瓦屋山投资有限公司：</w:t>
      </w:r>
    </w:p>
    <w:p>
      <w:pPr>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我们已经收到</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（项目）谈判采购文件，经认真研究，我们决定参加此次谈判采购活动。我</w:t>
      </w:r>
      <w:r>
        <w:rPr>
          <w:rFonts w:hint="eastAsia" w:ascii="Times New Roman" w:hAnsi="Times New Roman" w:eastAsia="仿宋_GB2312" w:cs="Times New Roman"/>
          <w:sz w:val="32"/>
          <w:szCs w:val="32"/>
        </w:rPr>
        <w:t>公司</w:t>
      </w:r>
      <w:r>
        <w:rPr>
          <w:rFonts w:ascii="Times New Roman" w:hAnsi="Times New Roman" w:eastAsia="仿宋_GB2312" w:cs="Times New Roman"/>
          <w:sz w:val="32"/>
          <w:szCs w:val="32"/>
        </w:rPr>
        <w:t>授权</w:t>
      </w:r>
      <w:r>
        <w:rPr>
          <w:rFonts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rPr>
        <w:t>（</w:t>
      </w:r>
      <w:r>
        <w:rPr>
          <w:rFonts w:ascii="Times New Roman" w:hAnsi="Times New Roman" w:eastAsia="仿宋_GB2312" w:cs="Times New Roman"/>
          <w:sz w:val="32"/>
          <w:szCs w:val="32"/>
        </w:rPr>
        <w:t>供应商代表姓名、职务、职称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为我方代表，参加你公司组织的（采购项目名称、品目号）项目竞争性（邀请）谈判采购活动，并对此采购项目进行</w:t>
      </w:r>
      <w:r>
        <w:rPr>
          <w:rFonts w:ascii="Times New Roman" w:hAnsi="Times New Roman" w:eastAsia="仿宋_GB2312" w:cs="Times New Roman"/>
          <w:sz w:val="32"/>
          <w:szCs w:val="32"/>
          <w:lang w:val="zh-CN"/>
        </w:rPr>
        <w:t>谈判响应</w:t>
      </w:r>
      <w:r>
        <w:rPr>
          <w:rFonts w:ascii="Times New Roman" w:hAnsi="Times New Roman" w:eastAsia="仿宋_GB2312" w:cs="Times New Roman"/>
          <w:sz w:val="32"/>
          <w:szCs w:val="32"/>
        </w:rPr>
        <w:t>。为此，我方按采购文件规定提供的</w:t>
      </w:r>
      <w:r>
        <w:rPr>
          <w:rFonts w:ascii="Times New Roman" w:hAnsi="Times New Roman" w:eastAsia="仿宋_GB2312" w:cs="Times New Roman"/>
          <w:sz w:val="32"/>
          <w:szCs w:val="32"/>
          <w:lang w:val="zh-CN"/>
        </w:rPr>
        <w:t>响应</w:t>
      </w:r>
      <w:r>
        <w:rPr>
          <w:rFonts w:ascii="Times New Roman" w:hAnsi="Times New Roman" w:eastAsia="仿宋_GB2312" w:cs="Times New Roman"/>
          <w:sz w:val="32"/>
          <w:szCs w:val="32"/>
        </w:rPr>
        <w:t>总价为人民币</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（大写）元，</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（小写）￥元。</w:t>
      </w:r>
    </w:p>
    <w:p>
      <w:pPr>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1.</w:t>
      </w:r>
      <w:r>
        <w:rPr>
          <w:rFonts w:ascii="Times New Roman" w:hAnsi="Times New Roman" w:eastAsia="仿宋_GB2312" w:cs="Times New Roman"/>
          <w:sz w:val="32"/>
          <w:szCs w:val="32"/>
        </w:rPr>
        <w:t>我方承诺已经具备谈判采购文件中规定的参加采购活动的供应商应当具备的条件。提供谈判采购文件规定的全部</w:t>
      </w:r>
      <w:r>
        <w:rPr>
          <w:rFonts w:ascii="Times New Roman" w:hAnsi="Times New Roman" w:eastAsia="仿宋_GB2312" w:cs="Times New Roman"/>
          <w:sz w:val="32"/>
          <w:szCs w:val="32"/>
          <w:lang w:val="zh-CN"/>
        </w:rPr>
        <w:t>谈判响应</w:t>
      </w:r>
      <w:r>
        <w:rPr>
          <w:rFonts w:ascii="Times New Roman" w:hAnsi="Times New Roman" w:eastAsia="仿宋_GB2312" w:cs="Times New Roman"/>
          <w:sz w:val="32"/>
          <w:szCs w:val="32"/>
        </w:rPr>
        <w:t>文件，包括</w:t>
      </w:r>
      <w:r>
        <w:rPr>
          <w:rFonts w:ascii="Times New Roman" w:hAnsi="Times New Roman" w:eastAsia="仿宋_GB2312" w:cs="Times New Roman"/>
          <w:sz w:val="32"/>
          <w:szCs w:val="32"/>
          <w:lang w:val="zh-CN"/>
        </w:rPr>
        <w:t>谈判响应</w:t>
      </w:r>
      <w:r>
        <w:rPr>
          <w:rFonts w:ascii="Times New Roman" w:hAnsi="Times New Roman" w:eastAsia="仿宋_GB2312" w:cs="Times New Roman"/>
          <w:sz w:val="32"/>
          <w:szCs w:val="32"/>
        </w:rPr>
        <w:t>文件正本1份，副本</w:t>
      </w:r>
      <w:r>
        <w:rPr>
          <w:rFonts w:ascii="Times New Roman" w:hAnsi="Times New Roman" w:eastAsia="仿宋_GB2312" w:cs="Times New Roman"/>
          <w:sz w:val="32"/>
          <w:szCs w:val="32"/>
          <w:u w:val="single"/>
        </w:rPr>
        <w:t xml:space="preserve"> 2 </w:t>
      </w:r>
      <w:r>
        <w:rPr>
          <w:rFonts w:ascii="Times New Roman" w:hAnsi="Times New Roman" w:eastAsia="仿宋_GB2312" w:cs="Times New Roman"/>
          <w:sz w:val="32"/>
          <w:szCs w:val="32"/>
        </w:rPr>
        <w:t>份。</w:t>
      </w:r>
    </w:p>
    <w:p>
      <w:pPr>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2.</w:t>
      </w:r>
      <w:r>
        <w:rPr>
          <w:rFonts w:ascii="Times New Roman" w:hAnsi="Times New Roman" w:eastAsia="仿宋_GB2312" w:cs="Times New Roman"/>
          <w:sz w:val="32"/>
          <w:szCs w:val="32"/>
        </w:rPr>
        <w:t>如果我方成交，保证严格执行双方所签订的采购合同。</w:t>
      </w:r>
    </w:p>
    <w:p>
      <w:pPr>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3.</w:t>
      </w:r>
      <w:r>
        <w:rPr>
          <w:rFonts w:ascii="Times New Roman" w:hAnsi="Times New Roman" w:eastAsia="仿宋_GB2312" w:cs="Times New Roman"/>
          <w:sz w:val="32"/>
          <w:szCs w:val="32"/>
        </w:rPr>
        <w:t>我方将尊重评审委员会的评标结果。</w:t>
      </w:r>
    </w:p>
    <w:p>
      <w:pPr>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4.</w:t>
      </w:r>
      <w:r>
        <w:rPr>
          <w:rFonts w:ascii="Times New Roman" w:hAnsi="Times New Roman" w:eastAsia="仿宋_GB2312" w:cs="Times New Roman"/>
          <w:sz w:val="32"/>
          <w:szCs w:val="32"/>
        </w:rPr>
        <w:t>我方承诺接受谈判采购文件内容及采购合同专用条款的全部内容。</w:t>
      </w:r>
    </w:p>
    <w:p>
      <w:pPr>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5.</w:t>
      </w:r>
      <w:r>
        <w:rPr>
          <w:rFonts w:ascii="Times New Roman" w:hAnsi="Times New Roman" w:eastAsia="仿宋_GB2312" w:cs="Times New Roman"/>
          <w:sz w:val="32"/>
          <w:szCs w:val="32"/>
        </w:rPr>
        <w:t>我方承诺不提供虚假材料谋取成交，不采取不正当手段诋毁、排挤其他供应商，不与采购单位、其他供应商或者你公司工作人员恶意串通，不向采购单位、你公司工作人员行贿或者提供其他不正当利益；不在评审过程中与采购单位私下进行协商谈判；否则按相关规定接受处罚。</w:t>
      </w:r>
    </w:p>
    <w:p>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eastAsia="仿宋_GB2312" w:cs="Times New Roman"/>
          <w:sz w:val="32"/>
          <w:szCs w:val="32"/>
        </w:rPr>
        <w:t>6.</w:t>
      </w:r>
      <w:r>
        <w:rPr>
          <w:rFonts w:ascii="Times New Roman" w:hAnsi="Times New Roman" w:eastAsia="仿宋_GB2312" w:cs="Times New Roman"/>
          <w:sz w:val="32"/>
          <w:szCs w:val="32"/>
        </w:rPr>
        <w:t>与本谈判有关的一切往来通讯请寄：</w:t>
      </w:r>
    </w:p>
    <w:p>
      <w:pPr>
        <w:spacing w:line="58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地 址：               邮 编：</w:t>
      </w:r>
    </w:p>
    <w:p>
      <w:pPr>
        <w:spacing w:line="58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电 话：               传 真：</w:t>
      </w:r>
    </w:p>
    <w:p>
      <w:pPr>
        <w:spacing w:line="58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电子函件：</w:t>
      </w:r>
    </w:p>
    <w:p>
      <w:pPr>
        <w:pStyle w:val="6"/>
        <w:spacing w:line="580" w:lineRule="exact"/>
        <w:rPr>
          <w:rFonts w:ascii="Times New Roman" w:hAnsi="Times New Roman" w:eastAsia="仿宋_GB2312" w:cs="Times New Roman"/>
          <w:sz w:val="32"/>
          <w:szCs w:val="28"/>
        </w:rPr>
      </w:pPr>
    </w:p>
    <w:p>
      <w:pPr>
        <w:spacing w:line="580" w:lineRule="exact"/>
        <w:rPr>
          <w:rFonts w:ascii="Times New Roman" w:hAnsi="Times New Roman" w:cs="Times New Roman"/>
        </w:rPr>
      </w:pP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供应商名称（并加盖公章）：</w:t>
      </w: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法定代表人的授权委托人（签字）：</w:t>
      </w: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供应商法定代表人（签字或加盖名章）：</w:t>
      </w: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开户银行：</w:t>
      </w: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银行账号：</w:t>
      </w:r>
    </w:p>
    <w:p>
      <w:pPr>
        <w:pStyle w:val="6"/>
        <w:spacing w:line="580" w:lineRule="exact"/>
        <w:rPr>
          <w:rFonts w:ascii="Times New Roman" w:hAnsi="Times New Roman" w:cs="Times New Roman"/>
        </w:rPr>
      </w:pPr>
    </w:p>
    <w:p>
      <w:pPr>
        <w:spacing w:line="58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签署日期：  年  月  日</w:t>
      </w:r>
    </w:p>
    <w:p>
      <w:pPr>
        <w:pStyle w:val="7"/>
        <w:spacing w:line="580" w:lineRule="exact"/>
        <w:rPr>
          <w:rFonts w:ascii="仿宋_GB2312" w:hAnsi="宋体" w:eastAsia="仿宋_GB2312"/>
          <w:sz w:val="32"/>
          <w:szCs w:val="32"/>
        </w:rPr>
      </w:pPr>
    </w:p>
    <w:p>
      <w:pPr>
        <w:pStyle w:val="7"/>
        <w:spacing w:line="580" w:lineRule="exact"/>
        <w:rPr>
          <w:rFonts w:ascii="仿宋_GB2312" w:hAnsi="宋体" w:eastAsia="仿宋_GB2312"/>
          <w:sz w:val="32"/>
          <w:szCs w:val="32"/>
        </w:rPr>
      </w:pPr>
    </w:p>
    <w:p>
      <w:pPr>
        <w:pStyle w:val="7"/>
        <w:spacing w:line="580" w:lineRule="exact"/>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spacing w:line="580" w:lineRule="exact"/>
        <w:rPr>
          <w:rFonts w:ascii="楷体_GB2312" w:hAnsi="宋体" w:eastAsia="楷体_GB2312"/>
          <w:bCs/>
          <w:sz w:val="32"/>
          <w:szCs w:val="32"/>
        </w:rPr>
      </w:pPr>
    </w:p>
    <w:p>
      <w:pPr>
        <w:spacing w:line="580" w:lineRule="exact"/>
        <w:jc w:val="center"/>
        <w:rPr>
          <w:rFonts w:ascii="楷体_GB2312" w:hAnsi="宋体" w:eastAsia="楷体_GB2312"/>
          <w:bCs/>
          <w:sz w:val="32"/>
          <w:szCs w:val="32"/>
        </w:rPr>
      </w:pPr>
      <w:r>
        <w:rPr>
          <w:rFonts w:hint="eastAsia" w:ascii="楷体_GB2312" w:hAnsi="宋体" w:eastAsia="楷体_GB2312"/>
          <w:bCs/>
          <w:sz w:val="32"/>
          <w:szCs w:val="32"/>
        </w:rPr>
        <w:t>2.</w:t>
      </w:r>
      <w:r>
        <w:rPr>
          <w:rFonts w:ascii="Times New Roman" w:hAnsi="Times New Roman" w:eastAsia="楷体_GB2312" w:cs="Times New Roman"/>
          <w:bCs/>
          <w:sz w:val="32"/>
          <w:szCs w:val="32"/>
        </w:rPr>
        <w:t>项目</w:t>
      </w:r>
      <w:r>
        <w:rPr>
          <w:rFonts w:hint="eastAsia" w:eastAsia="楷体_GB2312" w:cs="Times New Roman"/>
          <w:bCs/>
          <w:sz w:val="32"/>
          <w:szCs w:val="32"/>
        </w:rPr>
        <w:t>总</w:t>
      </w:r>
      <w:r>
        <w:rPr>
          <w:rFonts w:ascii="Times New Roman" w:hAnsi="Times New Roman" w:eastAsia="楷体_GB2312" w:cs="Times New Roman"/>
          <w:bCs/>
          <w:sz w:val="32"/>
          <w:szCs w:val="32"/>
        </w:rPr>
        <w:t>报价表</w:t>
      </w:r>
    </w:p>
    <w:p>
      <w:pPr>
        <w:ind w:firstLine="636" w:firstLineChars="200"/>
        <w:rPr>
          <w:rFonts w:ascii="仿宋_GB2312" w:hAnsi="仿宋_GB2312" w:eastAsia="仿宋_GB2312" w:cs="仿宋_GB2312"/>
          <w:spacing w:val="-1"/>
          <w:kern w:val="0"/>
          <w:sz w:val="32"/>
          <w:szCs w:val="32"/>
          <w:lang w:val="zh-CN" w:bidi="zh-CN"/>
        </w:rPr>
      </w:pPr>
      <w:r>
        <w:rPr>
          <w:rFonts w:ascii="仿宋_GB2312" w:hAnsi="仿宋_GB2312" w:eastAsia="仿宋_GB2312" w:cs="仿宋_GB2312"/>
          <w:spacing w:val="-1"/>
          <w:kern w:val="0"/>
          <w:sz w:val="32"/>
          <w:szCs w:val="32"/>
          <w:lang w:val="zh-CN" w:bidi="zh-CN"/>
        </w:rPr>
        <w:t>采购项目名称：</w:t>
      </w:r>
      <w:r>
        <w:rPr>
          <w:rFonts w:hint="eastAsia" w:ascii="仿宋_GB2312" w:hAnsi="仿宋_GB2312" w:eastAsia="仿宋_GB2312" w:cs="仿宋_GB2312"/>
          <w:spacing w:val="-1"/>
          <w:kern w:val="0"/>
          <w:sz w:val="32"/>
          <w:szCs w:val="32"/>
          <w:u w:val="single"/>
          <w:lang w:bidi="zh-CN"/>
        </w:rPr>
        <w:t xml:space="preserve"> </w:t>
      </w:r>
      <w:r>
        <w:rPr>
          <w:rFonts w:hint="eastAsia" w:ascii="仿宋_GB2312" w:hAnsi="仿宋_GB2312" w:eastAsia="仿宋_GB2312" w:cs="仿宋_GB2312"/>
          <w:kern w:val="0"/>
          <w:sz w:val="32"/>
          <w:szCs w:val="32"/>
          <w:u w:val="single"/>
          <w:lang w:bidi="ar"/>
        </w:rPr>
        <w:t>2026年电脑及办公耗材框架协议采购</w:t>
      </w:r>
      <w:r>
        <w:rPr>
          <w:rFonts w:ascii="仿宋_GB2312" w:hAnsi="仿宋_GB2312" w:eastAsia="仿宋_GB2312" w:cs="仿宋_GB2312"/>
          <w:spacing w:val="-1"/>
          <w:kern w:val="0"/>
          <w:sz w:val="32"/>
          <w:szCs w:val="32"/>
          <w:lang w:val="zh-CN" w:bidi="zh-CN"/>
        </w:rPr>
        <w:t xml:space="preserve">                     </w:t>
      </w:r>
    </w:p>
    <w:p>
      <w:pPr>
        <w:spacing w:line="580" w:lineRule="exact"/>
        <w:ind w:firstLine="636" w:firstLineChars="200"/>
        <w:rPr>
          <w:rFonts w:ascii="仿宋_GB2312" w:hAnsi="仿宋_GB2312" w:eastAsia="仿宋_GB2312" w:cs="仿宋_GB2312"/>
          <w:spacing w:val="-1"/>
          <w:kern w:val="0"/>
          <w:sz w:val="32"/>
          <w:szCs w:val="32"/>
          <w:lang w:bidi="zh-CN"/>
        </w:rPr>
      </w:pPr>
      <w:r>
        <w:rPr>
          <w:rFonts w:ascii="仿宋_GB2312" w:hAnsi="仿宋_GB2312" w:eastAsia="仿宋_GB2312" w:cs="仿宋_GB2312"/>
          <w:spacing w:val="-1"/>
          <w:kern w:val="0"/>
          <w:sz w:val="32"/>
          <w:szCs w:val="32"/>
          <w:lang w:val="zh-CN" w:bidi="zh-CN"/>
        </w:rPr>
        <w:t>采购项目编号：</w:t>
      </w:r>
      <w:r>
        <w:rPr>
          <w:rFonts w:hint="eastAsia" w:ascii="仿宋_GB2312" w:hAnsi="仿宋_GB2312" w:eastAsia="仿宋_GB2312" w:cs="仿宋_GB2312"/>
          <w:spacing w:val="-1"/>
          <w:kern w:val="0"/>
          <w:sz w:val="32"/>
          <w:szCs w:val="32"/>
          <w:u w:val="single"/>
          <w:lang w:bidi="zh-CN"/>
        </w:rPr>
        <w:t xml:space="preserve">      </w:t>
      </w:r>
      <w:r>
        <w:rPr>
          <w:rFonts w:hint="eastAsia" w:ascii="仿宋_GB2312" w:hAnsi="仿宋_GB2312" w:eastAsia="仿宋_GB2312" w:cs="仿宋_GB2312"/>
          <w:spacing w:val="-1"/>
          <w:kern w:val="0"/>
          <w:sz w:val="32"/>
          <w:szCs w:val="32"/>
          <w:lang w:bidi="zh-CN"/>
        </w:rPr>
        <w:t xml:space="preserve">    </w:t>
      </w:r>
    </w:p>
    <w:tbl>
      <w:tblPr>
        <w:tblStyle w:val="19"/>
        <w:tblpPr w:leftFromText="180" w:rightFromText="180" w:vertAnchor="text" w:horzAnchor="page" w:tblpX="1530" w:tblpY="60"/>
        <w:tblW w:w="9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vAlign w:val="center"/>
          </w:tcPr>
          <w:p>
            <w:pPr>
              <w:jc w:val="center"/>
              <w:rPr>
                <w:rFonts w:ascii="Times New Roman" w:hAnsi="Times New Roman" w:cs="Times New Roman"/>
              </w:rPr>
            </w:pPr>
            <w:r>
              <w:rPr>
                <w:rFonts w:ascii="Times New Roman" w:hAnsi="Times New Roman" w:cs="Times New Roman"/>
              </w:rPr>
              <w:t>序号</w:t>
            </w:r>
          </w:p>
        </w:tc>
        <w:tc>
          <w:tcPr>
            <w:tcW w:w="3209" w:type="dxa"/>
            <w:vAlign w:val="center"/>
          </w:tcPr>
          <w:p>
            <w:pPr>
              <w:ind w:firstLine="480"/>
              <w:jc w:val="center"/>
              <w:rPr>
                <w:rFonts w:ascii="Times New Roman" w:hAnsi="Times New Roman" w:cs="Times New Roman"/>
              </w:rPr>
            </w:pPr>
            <w:r>
              <w:rPr>
                <w:rFonts w:ascii="Times New Roman" w:hAnsi="Times New Roman" w:cs="Times New Roman"/>
              </w:rPr>
              <w:t>采购内容</w:t>
            </w:r>
          </w:p>
        </w:tc>
        <w:tc>
          <w:tcPr>
            <w:tcW w:w="5222" w:type="dxa"/>
            <w:vAlign w:val="center"/>
          </w:tcPr>
          <w:p>
            <w:pPr>
              <w:ind w:firstLine="480"/>
              <w:jc w:val="center"/>
              <w:rPr>
                <w:rFonts w:ascii="Times New Roman" w:hAnsi="Times New Roman" w:eastAsia="宋体" w:cs="Times New Roman"/>
              </w:rPr>
            </w:pPr>
            <w:r>
              <w:rPr>
                <w:rFonts w:ascii="Times New Roman" w:hAnsi="Times New Roman" w:cs="Times New Roman"/>
              </w:rPr>
              <w:t>报价</w:t>
            </w:r>
            <w:r>
              <w:rPr>
                <w:rFonts w:hint="eastAsia" w:ascii="Times New Roman" w:hAnsi="Times New Roman" w:cs="Times New Roma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vAlign w:val="center"/>
          </w:tcPr>
          <w:p>
            <w:pPr>
              <w:jc w:val="center"/>
              <w:rPr>
                <w:rFonts w:ascii="Times New Roman" w:hAnsi="Times New Roman" w:cs="Times New Roman"/>
              </w:rPr>
            </w:pPr>
            <w:r>
              <w:rPr>
                <w:rFonts w:ascii="Times New Roman" w:hAnsi="Times New Roman" w:cs="Times New Roman"/>
              </w:rPr>
              <w:t>1</w:t>
            </w:r>
          </w:p>
        </w:tc>
        <w:tc>
          <w:tcPr>
            <w:tcW w:w="3209" w:type="dxa"/>
            <w:vAlign w:val="center"/>
          </w:tcPr>
          <w:p>
            <w:pPr>
              <w:rPr>
                <w:rFonts w:ascii="Times New Roman" w:hAnsi="Times New Roman" w:eastAsia="宋体" w:cs="Times New Roman"/>
              </w:rPr>
            </w:pPr>
            <w:r>
              <w:rPr>
                <w:rFonts w:hint="eastAsia" w:ascii="仿宋_GB2312" w:hAnsi="仿宋_GB2312" w:eastAsia="仿宋_GB2312" w:cs="仿宋_GB2312"/>
                <w:spacing w:val="-1"/>
                <w:kern w:val="0"/>
                <w:sz w:val="32"/>
                <w:szCs w:val="32"/>
                <w:u w:val="single"/>
                <w:lang w:bidi="zh-CN"/>
              </w:rPr>
              <w:t xml:space="preserve"> </w:t>
            </w:r>
            <w:r>
              <w:rPr>
                <w:rFonts w:hint="eastAsia" w:ascii="仿宋_GB2312" w:hAnsi="仿宋_GB2312" w:eastAsia="仿宋_GB2312" w:cs="仿宋_GB2312"/>
                <w:kern w:val="0"/>
                <w:sz w:val="32"/>
                <w:szCs w:val="32"/>
                <w:u w:val="single"/>
                <w:lang w:bidi="ar"/>
              </w:rPr>
              <w:t>2026年电脑及办公耗材框架协议采购</w:t>
            </w:r>
          </w:p>
        </w:tc>
        <w:tc>
          <w:tcPr>
            <w:tcW w:w="5222" w:type="dxa"/>
            <w:vAlign w:val="center"/>
          </w:tcPr>
          <w:p>
            <w:pPr>
              <w:rPr>
                <w:rFonts w:ascii="Times New Roman" w:hAnsi="Times New Roman" w:eastAsia="宋体" w:cs="Times New Roman"/>
              </w:rPr>
            </w:pPr>
            <w:r>
              <w:rPr>
                <w:rFonts w:ascii="Times New Roman" w:hAnsi="Times New Roman" w:cs="Times New Roman"/>
                <w:u w:val="single"/>
              </w:rPr>
              <w:t xml:space="preserve">          </w:t>
            </w:r>
            <w:r>
              <w:rPr>
                <w:rFonts w:ascii="Times New Roman" w:hAnsi="Times New Roman" w:cs="Times New Roman"/>
              </w:rPr>
              <w:t>元</w:t>
            </w:r>
            <w:r>
              <w:rPr>
                <w:rFonts w:hint="eastAsia" w:ascii="Times New Roman" w:hAnsi="Times New Roman" w:cs="Times New Roman"/>
              </w:rPr>
              <w:t>，大写：</w:t>
            </w:r>
            <w:r>
              <w:rPr>
                <w:rFonts w:hint="eastAsia" w:ascii="Times New Roman" w:hAnsi="Times New Roman" w:cs="Times New Roman"/>
                <w:u w:val="single"/>
              </w:rPr>
              <w:t xml:space="preserve">           </w:t>
            </w:r>
          </w:p>
        </w:tc>
      </w:tr>
    </w:tbl>
    <w:p>
      <w:pPr>
        <w:spacing w:line="580" w:lineRule="exact"/>
        <w:rPr>
          <w:rFonts w:ascii="仿宋_GB2312" w:hAnsi="仿宋_GB2312" w:eastAsia="仿宋_GB2312" w:cs="仿宋_GB2312"/>
          <w:spacing w:val="-1"/>
          <w:kern w:val="0"/>
          <w:sz w:val="32"/>
          <w:szCs w:val="32"/>
          <w:lang w:val="zh-CN" w:bidi="zh-CN"/>
        </w:rPr>
      </w:pPr>
    </w:p>
    <w:p>
      <w:pPr>
        <w:spacing w:line="700" w:lineRule="exact"/>
        <w:ind w:firstLine="636"/>
        <w:rPr>
          <w:rFonts w:ascii="Times New Roman" w:hAnsi="Times New Roman" w:eastAsia="仿宋_GB2312" w:cs="Times New Roman"/>
          <w:spacing w:val="-1"/>
          <w:kern w:val="0"/>
          <w:sz w:val="32"/>
          <w:szCs w:val="32"/>
          <w:lang w:val="zh-CN" w:bidi="zh-CN"/>
        </w:rPr>
      </w:pPr>
      <w:r>
        <w:rPr>
          <w:rFonts w:ascii="Times New Roman" w:hAnsi="Times New Roman" w:eastAsia="仿宋_GB2312" w:cs="Times New Roman"/>
          <w:spacing w:val="-1"/>
          <w:kern w:val="0"/>
          <w:sz w:val="32"/>
          <w:szCs w:val="32"/>
          <w:lang w:val="zh-CN" w:bidi="zh-CN"/>
        </w:rPr>
        <w:t xml:space="preserve">供应商名称：          </w:t>
      </w:r>
    </w:p>
    <w:p>
      <w:pPr>
        <w:spacing w:line="700" w:lineRule="exact"/>
        <w:ind w:firstLine="636"/>
        <w:rPr>
          <w:rFonts w:ascii="Times New Roman" w:hAnsi="Times New Roman" w:eastAsia="仿宋_GB2312" w:cs="Times New Roman"/>
          <w:spacing w:val="-1"/>
          <w:kern w:val="0"/>
          <w:sz w:val="32"/>
          <w:szCs w:val="32"/>
          <w:lang w:val="zh-CN" w:bidi="zh-CN"/>
        </w:rPr>
      </w:pPr>
      <w:r>
        <w:rPr>
          <w:rFonts w:ascii="Times New Roman" w:hAnsi="Times New Roman" w:eastAsia="仿宋_GB2312" w:cs="Times New Roman"/>
          <w:spacing w:val="-1"/>
          <w:kern w:val="0"/>
          <w:sz w:val="32"/>
          <w:szCs w:val="32"/>
          <w:lang w:val="zh-CN" w:bidi="zh-CN"/>
        </w:rPr>
        <w:t>法定代表人或授权代表：         （签字或盖章）</w:t>
      </w:r>
    </w:p>
    <w:p>
      <w:pPr>
        <w:spacing w:line="700" w:lineRule="exact"/>
        <w:ind w:firstLine="636"/>
        <w:rPr>
          <w:rFonts w:ascii="Times New Roman" w:hAnsi="Times New Roman" w:eastAsia="仿宋_GB2312" w:cs="Times New Roman"/>
          <w:spacing w:val="-1"/>
          <w:kern w:val="0"/>
          <w:sz w:val="32"/>
          <w:szCs w:val="32"/>
          <w:lang w:val="zh-CN" w:bidi="zh-CN"/>
        </w:rPr>
      </w:pPr>
      <w:r>
        <w:rPr>
          <w:rFonts w:ascii="Times New Roman" w:hAnsi="Times New Roman" w:eastAsia="仿宋_GB2312" w:cs="Times New Roman"/>
          <w:spacing w:val="-1"/>
          <w:kern w:val="0"/>
          <w:sz w:val="32"/>
          <w:szCs w:val="32"/>
          <w:lang w:val="zh-CN" w:bidi="zh-CN"/>
        </w:rPr>
        <w:t>日期：20  年   月   日</w:t>
      </w:r>
    </w:p>
    <w:p>
      <w:pPr>
        <w:spacing w:line="700" w:lineRule="exact"/>
        <w:ind w:firstLine="636" w:firstLineChars="200"/>
        <w:rPr>
          <w:rFonts w:ascii="Times New Roman" w:hAnsi="Times New Roman" w:eastAsia="仿宋_GB2312" w:cs="Times New Roman"/>
          <w:spacing w:val="-1"/>
          <w:kern w:val="0"/>
          <w:sz w:val="32"/>
          <w:szCs w:val="32"/>
          <w:lang w:val="zh-CN" w:bidi="zh-CN"/>
        </w:rPr>
      </w:pPr>
      <w:r>
        <w:rPr>
          <w:rFonts w:ascii="Times New Roman" w:hAnsi="Times New Roman" w:eastAsia="仿宋_GB2312" w:cs="Times New Roman"/>
          <w:spacing w:val="-1"/>
          <w:kern w:val="0"/>
          <w:sz w:val="32"/>
          <w:szCs w:val="32"/>
          <w:lang w:val="zh-CN" w:bidi="zh-CN"/>
        </w:rPr>
        <w:t>注：报价应是包括竞争性谈判文件规定的全部相应内容的报价，含税费等费用。</w:t>
      </w:r>
    </w:p>
    <w:p>
      <w:pPr>
        <w:spacing w:line="580" w:lineRule="exact"/>
        <w:rPr>
          <w:rFonts w:ascii="仿宋_GB2312" w:hAnsi="仿宋_GB2312" w:eastAsia="仿宋_GB2312" w:cs="仿宋_GB2312"/>
          <w:spacing w:val="-1"/>
          <w:kern w:val="0"/>
          <w:sz w:val="32"/>
          <w:szCs w:val="32"/>
          <w:lang w:val="zh-CN" w:bidi="zh-CN"/>
        </w:rPr>
      </w:pPr>
    </w:p>
    <w:p>
      <w:pPr>
        <w:spacing w:line="580" w:lineRule="exact"/>
        <w:rPr>
          <w:rFonts w:ascii="仿宋_GB2312" w:hAnsi="仿宋_GB2312" w:eastAsia="仿宋_GB2312" w:cs="仿宋_GB2312"/>
          <w:spacing w:val="-1"/>
          <w:kern w:val="0"/>
          <w:sz w:val="32"/>
          <w:szCs w:val="32"/>
          <w:lang w:val="zh-CN" w:bidi="zh-CN"/>
        </w:rPr>
      </w:pPr>
    </w:p>
    <w:p>
      <w:pPr>
        <w:spacing w:line="580" w:lineRule="exact"/>
        <w:rPr>
          <w:rFonts w:ascii="仿宋_GB2312" w:hAnsi="仿宋_GB2312" w:eastAsia="仿宋_GB2312" w:cs="仿宋_GB2312"/>
          <w:spacing w:val="-1"/>
          <w:kern w:val="0"/>
          <w:sz w:val="32"/>
          <w:szCs w:val="32"/>
          <w:lang w:val="zh-CN" w:bidi="zh-CN"/>
        </w:rPr>
      </w:pPr>
    </w:p>
    <w:p>
      <w:pPr>
        <w:spacing w:line="580" w:lineRule="exact"/>
        <w:rPr>
          <w:rFonts w:ascii="仿宋_GB2312" w:hAnsi="仿宋_GB2312" w:eastAsia="仿宋_GB2312" w:cs="仿宋_GB2312"/>
          <w:spacing w:val="-1"/>
          <w:kern w:val="0"/>
          <w:sz w:val="32"/>
          <w:szCs w:val="32"/>
          <w:lang w:val="zh-CN" w:bidi="zh-CN"/>
        </w:rPr>
      </w:pPr>
    </w:p>
    <w:p>
      <w:pPr>
        <w:spacing w:line="580" w:lineRule="exact"/>
        <w:rPr>
          <w:rFonts w:ascii="仿宋_GB2312" w:hAnsi="仿宋_GB2312" w:eastAsia="仿宋_GB2312" w:cs="仿宋_GB2312"/>
          <w:spacing w:val="-1"/>
          <w:kern w:val="0"/>
          <w:sz w:val="32"/>
          <w:szCs w:val="32"/>
          <w:lang w:val="zh-CN" w:bidi="zh-CN"/>
        </w:rPr>
      </w:pPr>
    </w:p>
    <w:p>
      <w:pPr>
        <w:pStyle w:val="7"/>
        <w:rPr>
          <w:rFonts w:ascii="仿宋_GB2312" w:hAnsi="仿宋_GB2312" w:eastAsia="仿宋_GB2312" w:cs="仿宋_GB2312"/>
          <w:spacing w:val="-1"/>
          <w:kern w:val="0"/>
          <w:sz w:val="32"/>
          <w:szCs w:val="32"/>
          <w:lang w:val="zh-CN" w:bidi="zh-CN"/>
        </w:rPr>
      </w:pPr>
    </w:p>
    <w:p>
      <w:pPr>
        <w:rPr>
          <w:rFonts w:ascii="仿宋_GB2312" w:hAnsi="仿宋_GB2312" w:eastAsia="仿宋_GB2312" w:cs="仿宋_GB2312"/>
          <w:spacing w:val="-1"/>
          <w:kern w:val="0"/>
          <w:sz w:val="32"/>
          <w:szCs w:val="32"/>
          <w:lang w:val="zh-CN" w:bidi="zh-CN"/>
        </w:rPr>
      </w:pPr>
    </w:p>
    <w:p>
      <w:pPr>
        <w:pStyle w:val="7"/>
        <w:rPr>
          <w:lang w:val="zh-CN"/>
        </w:rPr>
      </w:pPr>
    </w:p>
    <w:p/>
    <w:p>
      <w:pPr>
        <w:spacing w:line="700" w:lineRule="exact"/>
        <w:jc w:val="center"/>
        <w:rPr>
          <w:rFonts w:ascii="Times New Roman" w:hAnsi="Times New Roman" w:eastAsia="黑体" w:cs="Times New Roman"/>
          <w:bCs/>
          <w:sz w:val="44"/>
          <w:szCs w:val="44"/>
        </w:rPr>
      </w:pPr>
      <w:r>
        <w:rPr>
          <w:rFonts w:hint="eastAsia" w:eastAsia="楷体_GB2312" w:cs="Times New Roman"/>
          <w:bCs/>
          <w:sz w:val="32"/>
          <w:szCs w:val="32"/>
        </w:rPr>
        <w:t>3.二次</w:t>
      </w:r>
      <w:r>
        <w:rPr>
          <w:rFonts w:ascii="Times New Roman" w:hAnsi="Times New Roman" w:eastAsia="楷体_GB2312" w:cs="Times New Roman"/>
          <w:bCs/>
          <w:sz w:val="32"/>
          <w:szCs w:val="32"/>
        </w:rPr>
        <w:t>报价表（第二次或多轮报价均适用本表）</w:t>
      </w:r>
      <w:r>
        <w:rPr>
          <w:rFonts w:ascii="Times New Roman" w:hAnsi="Times New Roman" w:eastAsia="黑体" w:cs="Times New Roman"/>
          <w:bCs/>
          <w:sz w:val="44"/>
          <w:szCs w:val="44"/>
        </w:rPr>
        <w:br w:type="textWrapping"/>
      </w:r>
    </w:p>
    <w:p>
      <w:pPr>
        <w:spacing w:line="700" w:lineRule="exact"/>
        <w:ind w:firstLine="636" w:firstLineChars="200"/>
        <w:rPr>
          <w:rFonts w:ascii="Times New Roman" w:hAnsi="Times New Roman" w:eastAsia="仿宋_GB2312" w:cs="Times New Roman"/>
          <w:spacing w:val="-1"/>
          <w:kern w:val="0"/>
          <w:sz w:val="32"/>
          <w:szCs w:val="32"/>
          <w:lang w:val="zh-CN" w:bidi="zh-CN"/>
        </w:rPr>
      </w:pPr>
      <w:r>
        <w:rPr>
          <w:rFonts w:ascii="Times New Roman" w:hAnsi="Times New Roman" w:eastAsia="仿宋_GB2312" w:cs="Times New Roman"/>
          <w:spacing w:val="-1"/>
          <w:kern w:val="0"/>
          <w:sz w:val="32"/>
          <w:szCs w:val="32"/>
          <w:lang w:val="zh-CN" w:bidi="zh-CN"/>
        </w:rPr>
        <w:t>采购项目名称：</w:t>
      </w:r>
      <w:r>
        <w:rPr>
          <w:rFonts w:hint="eastAsia" w:eastAsia="仿宋_GB2312" w:cs="Times New Roman"/>
          <w:spacing w:val="-1"/>
          <w:kern w:val="0"/>
          <w:sz w:val="28"/>
          <w:szCs w:val="28"/>
          <w:u w:val="single"/>
          <w:lang w:bidi="zh-CN"/>
        </w:rPr>
        <w:t xml:space="preserve">  </w:t>
      </w:r>
      <w:r>
        <w:rPr>
          <w:rFonts w:ascii="Times New Roman" w:hAnsi="Times New Roman" w:eastAsia="仿宋_GB2312" w:cs="Times New Roman"/>
          <w:spacing w:val="-1"/>
          <w:kern w:val="0"/>
          <w:sz w:val="28"/>
          <w:szCs w:val="28"/>
          <w:lang w:val="zh-CN" w:bidi="zh-CN"/>
        </w:rPr>
        <w:tab/>
      </w:r>
      <w:r>
        <w:rPr>
          <w:rFonts w:ascii="Times New Roman" w:hAnsi="Times New Roman" w:eastAsia="仿宋_GB2312" w:cs="Times New Roman"/>
          <w:spacing w:val="-1"/>
          <w:kern w:val="0"/>
          <w:sz w:val="28"/>
          <w:szCs w:val="28"/>
          <w:lang w:val="zh-CN" w:bidi="zh-CN"/>
        </w:rPr>
        <w:t xml:space="preserve">              </w:t>
      </w:r>
      <w:r>
        <w:rPr>
          <w:rFonts w:ascii="Times New Roman" w:hAnsi="Times New Roman" w:eastAsia="仿宋_GB2312" w:cs="Times New Roman"/>
          <w:spacing w:val="-1"/>
          <w:kern w:val="0"/>
          <w:sz w:val="32"/>
          <w:szCs w:val="32"/>
          <w:lang w:val="zh-CN" w:bidi="zh-CN"/>
        </w:rPr>
        <w:t xml:space="preserve">           </w:t>
      </w:r>
    </w:p>
    <w:p>
      <w:pPr>
        <w:spacing w:line="700" w:lineRule="exact"/>
        <w:ind w:firstLine="636" w:firstLineChars="200"/>
        <w:rPr>
          <w:rFonts w:ascii="Times New Roman" w:hAnsi="Times New Roman" w:eastAsia="仿宋_GB2312" w:cs="Times New Roman"/>
          <w:spacing w:val="-1"/>
          <w:kern w:val="0"/>
          <w:sz w:val="32"/>
          <w:szCs w:val="32"/>
          <w:lang w:bidi="zh-CN"/>
        </w:rPr>
      </w:pPr>
      <w:r>
        <w:rPr>
          <w:rFonts w:ascii="Times New Roman" w:hAnsi="Times New Roman" w:eastAsia="仿宋_GB2312" w:cs="Times New Roman"/>
          <w:spacing w:val="-1"/>
          <w:kern w:val="0"/>
          <w:sz w:val="32"/>
          <w:szCs w:val="32"/>
          <w:lang w:val="zh-CN" w:bidi="zh-CN"/>
        </w:rPr>
        <w:t>采购项目编号：</w:t>
      </w:r>
      <w:r>
        <w:rPr>
          <w:rFonts w:ascii="Times New Roman" w:hAnsi="Times New Roman" w:eastAsia="仿宋_GB2312" w:cs="Times New Roman"/>
          <w:spacing w:val="-1"/>
          <w:kern w:val="0"/>
          <w:sz w:val="32"/>
          <w:szCs w:val="32"/>
          <w:u w:val="single"/>
          <w:lang w:bidi="zh-CN"/>
        </w:rPr>
        <w:t xml:space="preserve">              </w:t>
      </w:r>
      <w:r>
        <w:rPr>
          <w:rFonts w:ascii="Times New Roman" w:hAnsi="Times New Roman" w:eastAsia="仿宋_GB2312" w:cs="Times New Roman"/>
          <w:spacing w:val="-1"/>
          <w:kern w:val="0"/>
          <w:sz w:val="32"/>
          <w:szCs w:val="32"/>
          <w:lang w:bidi="zh-CN"/>
        </w:rPr>
        <w:t xml:space="preserve">    </w:t>
      </w:r>
    </w:p>
    <w:p>
      <w:pPr>
        <w:spacing w:line="700" w:lineRule="exact"/>
        <w:ind w:firstLine="636" w:firstLineChars="200"/>
        <w:rPr>
          <w:rFonts w:ascii="Times New Roman" w:hAnsi="Times New Roman" w:eastAsia="仿宋_GB2312" w:cs="Times New Roman"/>
          <w:bCs/>
          <w:sz w:val="32"/>
          <w:szCs w:val="32"/>
        </w:rPr>
      </w:pPr>
      <w:r>
        <w:rPr>
          <w:rFonts w:ascii="Times New Roman" w:hAnsi="Times New Roman" w:eastAsia="仿宋_GB2312" w:cs="Times New Roman"/>
          <w:spacing w:val="-1"/>
          <w:kern w:val="0"/>
          <w:sz w:val="32"/>
          <w:szCs w:val="32"/>
        </w:rPr>
        <mc:AlternateContent>
          <mc:Choice Requires="wps">
            <w:drawing>
              <wp:anchor distT="0" distB="0" distL="114300" distR="114300" simplePos="0" relativeHeight="251661312" behindDoc="0" locked="0" layoutInCell="1" allowOverlap="1">
                <wp:simplePos x="0" y="0"/>
                <wp:positionH relativeFrom="page">
                  <wp:posOffset>1099185</wp:posOffset>
                </wp:positionH>
                <wp:positionV relativeFrom="paragraph">
                  <wp:posOffset>311785</wp:posOffset>
                </wp:positionV>
                <wp:extent cx="18415" cy="19050"/>
                <wp:effectExtent l="0" t="0" r="6985" b="6350"/>
                <wp:wrapNone/>
                <wp:docPr id="3" name="任意多边形 3"/>
                <wp:cNvGraphicFramePr/>
                <a:graphic xmlns:a="http://schemas.openxmlformats.org/drawingml/2006/main">
                  <a:graphicData uri="http://schemas.microsoft.com/office/word/2010/wordprocessingShape">
                    <wps:wsp>
                      <wps:cNvSpPr/>
                      <wps:spPr>
                        <a:xfrm>
                          <a:off x="0" y="0"/>
                          <a:ext cx="18415" cy="19050"/>
                        </a:xfrm>
                        <a:custGeom>
                          <a:avLst/>
                          <a:gdLst/>
                          <a:ahLst/>
                          <a:cxnLst/>
                          <a:rect l="0" t="0" r="0" b="0"/>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1312;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ffcFnVAAAACQEAAA8AAAAAAAAAAQAgAAAAIgAAAGRycy9kb3ducmV2LnhtbFBLAQIUABQAAAAI&#10;AIdO4kAo6XX9KQIAAC0FAAAOAAAAAAAAAAEAIAAAACQBAABkcnMvZTJvRG9jLnhtbFBLBQYAAAAA&#10;BgAGAFkBAAC/BQAAAAA=&#10;" path="m28,0l9,0,0,0,0,10,0,30,9,30,9,10,28,10,28,0e">
                <v:fill on="t" focussize="0,0"/>
                <v:stroke on="f"/>
                <v:imagedata o:title=""/>
                <o:lock v:ext="edit" aspectratio="f"/>
              </v:shape>
            </w:pict>
          </mc:Fallback>
        </mc:AlternateContent>
      </w:r>
      <w:r>
        <w:rPr>
          <w:rFonts w:ascii="Times New Roman" w:hAnsi="Times New Roman" w:eastAsia="仿宋_GB2312" w:cs="Times New Roman"/>
          <w:spacing w:val="-1"/>
          <w:kern w:val="0"/>
          <w:sz w:val="32"/>
          <w:szCs w:val="32"/>
          <w:lang w:val="zh-CN" w:bidi="zh-CN"/>
        </w:rPr>
        <w:t>单位：元（人民币）</w:t>
      </w:r>
    </w:p>
    <w:tbl>
      <w:tblPr>
        <w:tblStyle w:val="19"/>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vAlign w:val="center"/>
          </w:tcPr>
          <w:p>
            <w:pPr>
              <w:jc w:val="center"/>
              <w:rPr>
                <w:rFonts w:ascii="Times New Roman" w:hAnsi="Times New Roman" w:cs="Times New Roman"/>
              </w:rPr>
            </w:pPr>
            <w:r>
              <w:rPr>
                <w:rFonts w:ascii="Times New Roman" w:hAnsi="Times New Roman" w:cs="Times New Roman"/>
              </w:rPr>
              <w:t>序号</w:t>
            </w:r>
          </w:p>
        </w:tc>
        <w:tc>
          <w:tcPr>
            <w:tcW w:w="3209" w:type="dxa"/>
            <w:vAlign w:val="center"/>
          </w:tcPr>
          <w:p>
            <w:pPr>
              <w:ind w:firstLine="480"/>
              <w:jc w:val="center"/>
              <w:rPr>
                <w:rFonts w:ascii="Times New Roman" w:hAnsi="Times New Roman" w:cs="Times New Roman"/>
              </w:rPr>
            </w:pPr>
            <w:r>
              <w:rPr>
                <w:rFonts w:ascii="Times New Roman" w:hAnsi="Times New Roman" w:cs="Times New Roman"/>
              </w:rPr>
              <w:t>采购内容</w:t>
            </w:r>
          </w:p>
        </w:tc>
        <w:tc>
          <w:tcPr>
            <w:tcW w:w="5499" w:type="dxa"/>
            <w:vAlign w:val="center"/>
          </w:tcPr>
          <w:p>
            <w:pPr>
              <w:ind w:firstLine="480"/>
              <w:jc w:val="center"/>
              <w:rPr>
                <w:rFonts w:ascii="Times New Roman" w:hAnsi="Times New Roman" w:eastAsia="宋体" w:cs="Times New Roman"/>
              </w:rPr>
            </w:pPr>
            <w:r>
              <w:rPr>
                <w:rFonts w:ascii="Times New Roman" w:hAnsi="Times New Roman" w:cs="Times New Roman"/>
              </w:rPr>
              <w:t>报价</w:t>
            </w:r>
            <w:r>
              <w:rPr>
                <w:rFonts w:hint="eastAsia" w:ascii="Times New Roman" w:hAnsi="Times New Roman" w:cs="Times New Roma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vAlign w:val="center"/>
          </w:tcPr>
          <w:p>
            <w:pPr>
              <w:jc w:val="center"/>
              <w:rPr>
                <w:rFonts w:ascii="Times New Roman" w:hAnsi="Times New Roman" w:cs="Times New Roman"/>
              </w:rPr>
            </w:pPr>
            <w:r>
              <w:rPr>
                <w:rFonts w:ascii="Times New Roman" w:hAnsi="Times New Roman" w:cs="Times New Roman"/>
              </w:rPr>
              <w:t>1</w:t>
            </w:r>
          </w:p>
        </w:tc>
        <w:tc>
          <w:tcPr>
            <w:tcW w:w="3209" w:type="dxa"/>
            <w:vAlign w:val="center"/>
          </w:tcPr>
          <w:p>
            <w:pPr>
              <w:rPr>
                <w:rFonts w:ascii="Times New Roman" w:hAnsi="Times New Roman" w:eastAsia="宋体" w:cs="Times New Roman"/>
              </w:rPr>
            </w:pPr>
            <w:r>
              <w:rPr>
                <w:rFonts w:hint="eastAsia" w:ascii="仿宋_GB2312" w:hAnsi="仿宋_GB2312" w:eastAsia="仿宋_GB2312" w:cs="仿宋_GB2312"/>
                <w:kern w:val="0"/>
                <w:sz w:val="32"/>
                <w:szCs w:val="32"/>
                <w:u w:val="single"/>
                <w:lang w:bidi="ar"/>
              </w:rPr>
              <w:t>2026年电脑及办公耗材框架协议采购</w:t>
            </w:r>
          </w:p>
        </w:tc>
        <w:tc>
          <w:tcPr>
            <w:tcW w:w="5499" w:type="dxa"/>
            <w:vAlign w:val="center"/>
          </w:tcPr>
          <w:p>
            <w:pPr>
              <w:rPr>
                <w:rFonts w:ascii="Times New Roman" w:hAnsi="Times New Roman" w:eastAsia="宋体" w:cs="Times New Roman"/>
              </w:rPr>
            </w:pPr>
            <w:r>
              <w:rPr>
                <w:rFonts w:ascii="Times New Roman" w:hAnsi="Times New Roman" w:cs="Times New Roman"/>
                <w:u w:val="single"/>
              </w:rPr>
              <w:t xml:space="preserve">          </w:t>
            </w:r>
            <w:r>
              <w:rPr>
                <w:rFonts w:ascii="Times New Roman" w:hAnsi="Times New Roman" w:cs="Times New Roman"/>
              </w:rPr>
              <w:t>元</w:t>
            </w:r>
            <w:r>
              <w:rPr>
                <w:rFonts w:hint="eastAsia" w:ascii="Times New Roman" w:hAnsi="Times New Roman" w:cs="Times New Roman"/>
              </w:rPr>
              <w:t>，大写：</w:t>
            </w:r>
            <w:r>
              <w:rPr>
                <w:rFonts w:hint="eastAsia" w:ascii="Times New Roman" w:hAnsi="Times New Roman" w:cs="Times New Roman"/>
                <w:u w:val="single"/>
              </w:rPr>
              <w:t xml:space="preserve">           </w:t>
            </w:r>
            <w:r>
              <w:rPr>
                <w:rFonts w:ascii="Times New Roman" w:hAnsi="Times New Roman" w:cs="Times New Roman"/>
              </w:rPr>
              <w:t>（即：</w:t>
            </w:r>
            <w:r>
              <w:rPr>
                <w:rFonts w:hint="eastAsia" w:ascii="Times New Roman" w:hAnsi="Times New Roman" w:cs="Times New Roman"/>
              </w:rPr>
              <w:t>在第一次报价基础上</w:t>
            </w:r>
            <w:r>
              <w:rPr>
                <w:rFonts w:ascii="Times New Roman" w:hAnsi="Times New Roman" w:cs="Times New Roman"/>
              </w:rPr>
              <w:t>下浮</w:t>
            </w:r>
            <w:r>
              <w:rPr>
                <w:rFonts w:ascii="Times New Roman" w:hAnsi="Times New Roman" w:cs="Times New Roman"/>
                <w:u w:val="single"/>
              </w:rPr>
              <w:t xml:space="preserve">     %</w:t>
            </w:r>
            <w:r>
              <w:rPr>
                <w:rFonts w:ascii="Times New Roman" w:hAnsi="Times New Roman" w:cs="Times New Roman"/>
              </w:rPr>
              <w:t>），项目最终各成交单价=各分项报价明细表中的单价×（100%－下浮率）</w:t>
            </w:r>
            <w:r>
              <w:rPr>
                <w:rFonts w:hint="eastAsia" w:ascii="Times New Roman" w:hAnsi="Times New Roman" w:cs="Times New Roman"/>
              </w:rPr>
              <w:t>。</w:t>
            </w:r>
          </w:p>
        </w:tc>
      </w:tr>
    </w:tbl>
    <w:p>
      <w:pPr>
        <w:adjustRightInd w:val="0"/>
        <w:snapToGrid w:val="0"/>
        <w:spacing w:line="580" w:lineRule="exact"/>
        <w:rPr>
          <w:rFonts w:ascii="Times New Roman" w:hAnsi="Times New Roman" w:eastAsia="仿宋_GB2312" w:cs="Times New Roman"/>
          <w:sz w:val="32"/>
          <w:szCs w:val="32"/>
          <w:u w:val="single"/>
        </w:rPr>
      </w:pPr>
      <w:r>
        <w:rPr>
          <w:rFonts w:ascii="Times New Roman" w:hAnsi="Times New Roman" w:eastAsia="仿宋_GB2312" w:cs="Times New Roman"/>
          <w:bCs/>
          <w:sz w:val="32"/>
          <w:szCs w:val="32"/>
        </w:rPr>
        <w:t>填写说明：</w:t>
      </w:r>
    </w:p>
    <w:p>
      <w:pPr>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谈判时，本表中的内容与谈判响应文件中的谈判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pPr>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2.采用项目总价报价，供应商最后报价应当提交本“最终报价表”表，并按照采购文件要求，在“报价”栏、“最终报价（大写人民币）”处</w:t>
      </w:r>
      <w:r>
        <w:rPr>
          <w:rFonts w:hint="eastAsia" w:eastAsia="仿宋_GB2312" w:cs="Times New Roman"/>
          <w:sz w:val="32"/>
          <w:szCs w:val="32"/>
        </w:rPr>
        <w:t>填写</w:t>
      </w:r>
      <w:r>
        <w:rPr>
          <w:rFonts w:ascii="Times New Roman" w:hAnsi="Times New Roman" w:eastAsia="仿宋_GB2312" w:cs="Times New Roman"/>
          <w:sz w:val="32"/>
          <w:szCs w:val="32"/>
        </w:rPr>
        <w:t>最后报价总价。项目最终各成交单价=各分项报价明细表中的单价×（100%－下浮率）</w:t>
      </w:r>
    </w:p>
    <w:p>
      <w:pPr>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3.谈判总价为采购范围所列全部项目的报价总和，并应与品目价格明细表保持一致。</w:t>
      </w:r>
    </w:p>
    <w:p>
      <w:pPr>
        <w:snapToGrid w:val="0"/>
        <w:spacing w:before="66" w:line="580" w:lineRule="exact"/>
        <w:ind w:right="268"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4.参与采购的供应商第二次报价</w:t>
      </w:r>
      <w:r>
        <w:rPr>
          <w:rFonts w:hint="eastAsia" w:eastAsia="仿宋_GB2312" w:cs="Times New Roman"/>
          <w:sz w:val="32"/>
          <w:szCs w:val="32"/>
        </w:rPr>
        <w:t>及多轮报价</w:t>
      </w:r>
      <w:r>
        <w:rPr>
          <w:rFonts w:ascii="Times New Roman" w:hAnsi="Times New Roman" w:eastAsia="仿宋_GB2312" w:cs="Times New Roman"/>
          <w:sz w:val="32"/>
          <w:szCs w:val="32"/>
        </w:rPr>
        <w:t>以本表为准</w:t>
      </w:r>
      <w:r>
        <w:rPr>
          <w:rFonts w:hint="eastAsia" w:eastAsia="仿宋_GB2312" w:cs="Times New Roman"/>
          <w:sz w:val="32"/>
          <w:szCs w:val="32"/>
        </w:rPr>
        <w:t>。</w:t>
      </w:r>
    </w:p>
    <w:p>
      <w:pPr>
        <w:pStyle w:val="32"/>
        <w:tabs>
          <w:tab w:val="left" w:pos="1531"/>
        </w:tabs>
        <w:spacing w:before="66" w:line="580" w:lineRule="exact"/>
        <w:ind w:right="268" w:firstLine="0" w:firstLineChars="0"/>
        <w:jc w:val="left"/>
        <w:rPr>
          <w:rFonts w:ascii="Times New Roman" w:hAnsi="Times New Roman" w:eastAsia="仿宋_GB2312" w:cs="Times New Roman"/>
          <w:sz w:val="32"/>
          <w:szCs w:val="32"/>
        </w:rPr>
      </w:pPr>
    </w:p>
    <w:p>
      <w:pPr>
        <w:pStyle w:val="32"/>
        <w:tabs>
          <w:tab w:val="left" w:pos="1531"/>
        </w:tabs>
        <w:spacing w:before="66" w:line="580" w:lineRule="exact"/>
        <w:ind w:right="268" w:firstLine="0" w:firstLineChars="0"/>
        <w:jc w:val="left"/>
        <w:rPr>
          <w:rFonts w:ascii="Times New Roman" w:hAnsi="Times New Roman" w:eastAsia="仿宋_GB2312" w:cs="Times New Roman"/>
          <w:sz w:val="32"/>
          <w:szCs w:val="32"/>
        </w:rPr>
      </w:pP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供应商名称：</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法定代表人或其授权委托人：</w:t>
      </w:r>
    </w:p>
    <w:p>
      <w:pPr>
        <w:spacing w:line="580" w:lineRule="exact"/>
        <w:ind w:firstLine="66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（法定代表人可签字或加盖印章，授权委托人必须签字）</w:t>
      </w:r>
    </w:p>
    <w:p>
      <w:pPr>
        <w:pStyle w:val="4"/>
        <w:snapToGrid w:val="0"/>
        <w:spacing w:line="580" w:lineRule="exact"/>
        <w:ind w:firstLine="640"/>
        <w:rPr>
          <w:rFonts w:eastAsia="仿宋_GB2312"/>
          <w:sz w:val="32"/>
          <w:szCs w:val="32"/>
        </w:rPr>
      </w:pPr>
    </w:p>
    <w:p>
      <w:pPr>
        <w:pStyle w:val="4"/>
        <w:snapToGrid w:val="0"/>
        <w:spacing w:line="580" w:lineRule="exact"/>
        <w:ind w:firstLine="640"/>
        <w:rPr>
          <w:rFonts w:eastAsia="仿宋_GB2312"/>
          <w:bCs/>
          <w:sz w:val="32"/>
          <w:szCs w:val="32"/>
        </w:rPr>
      </w:pPr>
      <w:r>
        <w:rPr>
          <w:rFonts w:eastAsia="仿宋_GB2312"/>
          <w:sz w:val="32"/>
          <w:szCs w:val="32"/>
        </w:rPr>
        <w:t>签署日期：   年   月   日</w:t>
      </w:r>
    </w:p>
    <w:p>
      <w:pPr>
        <w:spacing w:line="580" w:lineRule="exact"/>
        <w:rPr>
          <w:rFonts w:ascii="仿宋_GB2312" w:hAnsi="宋体" w:eastAsia="仿宋_GB2312"/>
          <w:sz w:val="32"/>
          <w:szCs w:val="32"/>
        </w:rPr>
      </w:pPr>
    </w:p>
    <w:p>
      <w:pPr>
        <w:spacing w:line="580" w:lineRule="exact"/>
        <w:rPr>
          <w:rFonts w:ascii="仿宋_GB2312" w:hAnsi="宋体" w:eastAsia="仿宋_GB2312"/>
          <w:sz w:val="32"/>
          <w:szCs w:val="32"/>
        </w:rPr>
      </w:pPr>
    </w:p>
    <w:p>
      <w:pPr>
        <w:spacing w:line="580" w:lineRule="exact"/>
        <w:rPr>
          <w:rFonts w:ascii="仿宋_GB2312" w:hAnsi="宋体" w:eastAsia="仿宋_GB2312"/>
          <w:sz w:val="32"/>
          <w:szCs w:val="32"/>
        </w:rPr>
      </w:pPr>
    </w:p>
    <w:p>
      <w:pPr>
        <w:spacing w:line="580" w:lineRule="exact"/>
        <w:rPr>
          <w:rFonts w:ascii="仿宋_GB2312" w:hAnsi="宋体" w:eastAsia="仿宋_GB2312"/>
          <w:sz w:val="32"/>
          <w:szCs w:val="32"/>
        </w:rPr>
      </w:pPr>
    </w:p>
    <w:p>
      <w:pPr>
        <w:spacing w:line="580" w:lineRule="exact"/>
        <w:rPr>
          <w:rFonts w:ascii="仿宋_GB2312" w:hAnsi="宋体" w:eastAsia="仿宋_GB2312"/>
          <w:sz w:val="32"/>
          <w:szCs w:val="32"/>
        </w:rPr>
      </w:pPr>
    </w:p>
    <w:p>
      <w:pPr>
        <w:pStyle w:val="7"/>
        <w:spacing w:line="580" w:lineRule="exact"/>
        <w:rPr>
          <w:rFonts w:ascii="仿宋_GB2312" w:hAnsi="宋体" w:eastAsia="仿宋_GB2312"/>
          <w:sz w:val="32"/>
          <w:szCs w:val="32"/>
        </w:rPr>
      </w:pPr>
    </w:p>
    <w:p>
      <w:pPr>
        <w:pStyle w:val="7"/>
        <w:spacing w:line="580" w:lineRule="exact"/>
        <w:jc w:val="both"/>
        <w:rPr>
          <w:rFonts w:ascii="黑体" w:hAnsi="黑体" w:eastAsia="黑体"/>
          <w:szCs w:val="44"/>
        </w:rPr>
      </w:pPr>
    </w:p>
    <w:p>
      <w:pPr>
        <w:spacing w:line="580" w:lineRule="exact"/>
        <w:rPr>
          <w:rFonts w:ascii="Times New Roman" w:hAnsi="Times New Roman" w:eastAsia="楷体_GB2312" w:cs="Times New Roman"/>
          <w:bCs/>
          <w:sz w:val="32"/>
          <w:szCs w:val="32"/>
        </w:rPr>
      </w:pPr>
    </w:p>
    <w:p>
      <w:pPr>
        <w:spacing w:line="580" w:lineRule="exact"/>
        <w:jc w:val="center"/>
        <w:rPr>
          <w:rFonts w:ascii="Times New Roman" w:hAnsi="Times New Roman" w:eastAsia="楷体_GB2312" w:cs="Times New Roman"/>
          <w:bCs/>
          <w:sz w:val="32"/>
          <w:szCs w:val="32"/>
        </w:rPr>
      </w:pPr>
    </w:p>
    <w:p>
      <w:pPr>
        <w:pStyle w:val="7"/>
        <w:rPr>
          <w:rFonts w:ascii="Times New Roman" w:eastAsia="楷体_GB2312"/>
          <w:sz w:val="32"/>
          <w:szCs w:val="32"/>
        </w:rPr>
      </w:pPr>
    </w:p>
    <w:p>
      <w:pPr>
        <w:rPr>
          <w:rFonts w:ascii="Times New Roman" w:hAnsi="Times New Roman" w:eastAsia="楷体_GB2312" w:cs="Times New Roman"/>
          <w:bCs/>
          <w:sz w:val="32"/>
          <w:szCs w:val="32"/>
        </w:rPr>
      </w:pPr>
    </w:p>
    <w:p>
      <w:pPr>
        <w:pStyle w:val="7"/>
        <w:rPr>
          <w:rFonts w:ascii="Times New Roman" w:eastAsia="楷体_GB2312"/>
          <w:sz w:val="32"/>
          <w:szCs w:val="32"/>
        </w:rPr>
      </w:pPr>
    </w:p>
    <w:p>
      <w:pPr>
        <w:rPr>
          <w:rFonts w:ascii="Times New Roman" w:hAnsi="Times New Roman" w:eastAsia="楷体_GB2312" w:cs="Times New Roman"/>
          <w:bCs/>
          <w:sz w:val="32"/>
          <w:szCs w:val="32"/>
        </w:rPr>
      </w:pPr>
    </w:p>
    <w:p>
      <w:pPr>
        <w:rPr>
          <w:rFonts w:ascii="Times New Roman" w:hAnsi="Times New Roman" w:eastAsia="楷体_GB2312" w:cs="Times New Roman"/>
          <w:bCs/>
          <w:sz w:val="32"/>
          <w:szCs w:val="32"/>
        </w:rPr>
      </w:pPr>
    </w:p>
    <w:p>
      <w:pPr>
        <w:rPr>
          <w:rFonts w:ascii="Times New Roman" w:hAnsi="Times New Roman" w:eastAsia="楷体_GB2312" w:cs="Times New Roman"/>
          <w:bCs/>
          <w:sz w:val="32"/>
          <w:szCs w:val="32"/>
        </w:rPr>
      </w:pPr>
    </w:p>
    <w:p/>
    <w:p>
      <w:pPr>
        <w:widowControl/>
        <w:numPr>
          <w:ilvl w:val="0"/>
          <w:numId w:val="3"/>
        </w:numPr>
        <w:spacing w:line="700" w:lineRule="exact"/>
        <w:jc w:val="center"/>
        <w:rPr>
          <w:rFonts w:ascii="Times New Roman" w:hAnsi="Times New Roman" w:eastAsia="楷体_GB2312" w:cs="Times New Roman"/>
          <w:bCs/>
          <w:sz w:val="32"/>
          <w:szCs w:val="32"/>
        </w:rPr>
      </w:pPr>
      <w:r>
        <w:rPr>
          <w:rFonts w:ascii="Times New Roman" w:hAnsi="Times New Roman" w:eastAsia="楷体_GB2312" w:cs="Times New Roman"/>
          <w:bCs/>
          <w:sz w:val="32"/>
          <w:szCs w:val="32"/>
        </w:rPr>
        <w:t>项目分项报价表</w:t>
      </w:r>
    </w:p>
    <w:tbl>
      <w:tblPr>
        <w:tblStyle w:val="19"/>
        <w:tblW w:w="10320" w:type="dxa"/>
        <w:tblInd w:w="-1071" w:type="dxa"/>
        <w:tblLayout w:type="fixed"/>
        <w:tblCellMar>
          <w:top w:w="0" w:type="dxa"/>
          <w:left w:w="108" w:type="dxa"/>
          <w:bottom w:w="0" w:type="dxa"/>
          <w:right w:w="108" w:type="dxa"/>
        </w:tblCellMar>
      </w:tblPr>
      <w:tblGrid>
        <w:gridCol w:w="1080"/>
        <w:gridCol w:w="4455"/>
        <w:gridCol w:w="870"/>
        <w:gridCol w:w="1125"/>
        <w:gridCol w:w="1395"/>
        <w:gridCol w:w="1395"/>
      </w:tblGrid>
      <w:tr>
        <w:tblPrEx>
          <w:tblCellMar>
            <w:top w:w="0" w:type="dxa"/>
            <w:left w:w="108" w:type="dxa"/>
            <w:bottom w:w="0" w:type="dxa"/>
            <w:right w:w="108" w:type="dxa"/>
          </w:tblCellMar>
        </w:tblPrEx>
        <w:trPr>
          <w:trHeight w:val="6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名称（含型号）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单价（元）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限价</w:t>
            </w:r>
          </w:p>
          <w:p>
            <w:pPr>
              <w:widowControl/>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bidi="ar"/>
              </w:rPr>
              <w:t>（元）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备注</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硒鼓（华普AR-2048）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480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7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定影组件（SHARP  AR-2048N）</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w:t>
            </w:r>
          </w:p>
        </w:tc>
      </w:tr>
      <w:tr>
        <w:tblPrEx>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USB打印数据线HP laserjet 1020 plus（1.5米）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光纤收发器  TP-LINK TL-FC313F（不含模块）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120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光纤接续盒（烽火72芯）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 盘（闪迪CZ880 128G）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160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A3纸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A4纸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9</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tp千兆路由器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10</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网线（超5类）</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usb扩展器1*4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HDMI转换线（HDMI转DVI24+1 2米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墨盒加粉</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瓶</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5A安卓数据线（快充）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大华枪机（DH-IPC-X13D-A-I1）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大华球机（DH-SD-6C8423-GN）</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1600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17</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lang w:bidi="ar"/>
              </w:rPr>
              <w:t>信号转换器（DP转HDMI）</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18</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六类水晶头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盒</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19</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交换机16口</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TCL对讲机（th8）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USB分线器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POS机打印纸57*50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155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24</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150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美能达266粉盒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美能达原装</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HP2612硒鼓</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无线鼠标（雷柏）</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惠普4104fdw激光打印机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仿宋" w:cs="宋体"/>
                <w:color w:val="000000"/>
                <w:sz w:val="22"/>
                <w:lang w:val="en-US" w:eastAsia="zh-CN"/>
              </w:rPr>
            </w:pPr>
            <w:r>
              <w:rPr>
                <w:rFonts w:hint="eastAsia" w:ascii="仿宋" w:hAnsi="仿宋" w:eastAsia="仿宋" w:cs="仿宋"/>
                <w:color w:val="000000"/>
                <w:sz w:val="24"/>
                <w:szCs w:val="24"/>
                <w:lang w:val="en-US" w:eastAsia="zh-CN"/>
              </w:rPr>
              <w:t>3350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希捷4T硬盘</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1600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热敏纸碳带80*300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夏普2008uc粉盒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京瓷tk-478粉盒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京瓷原装大容量</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凭证纸</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飞达FPX-120BT拉杆音箱</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联想8650打印机硒鼓</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1.8米数据线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37</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大华枪机室内电源（12V）</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38</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信锐交换机（8电口2光口）</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仿宋" w:cs="宋体"/>
                <w:color w:val="000000"/>
                <w:sz w:val="22"/>
                <w:lang w:val="en-US" w:eastAsia="zh-CN"/>
              </w:rPr>
            </w:pPr>
            <w:r>
              <w:rPr>
                <w:rFonts w:hint="eastAsia" w:ascii="仿宋" w:hAnsi="仿宋" w:eastAsia="仿宋" w:cs="仿宋"/>
                <w:color w:val="000000"/>
                <w:sz w:val="24"/>
                <w:szCs w:val="24"/>
                <w:lang w:val="en-US" w:eastAsia="zh-CN"/>
              </w:rPr>
              <w:t>2300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RCA一分二莲花音视频线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HDMI高清转RCA转换器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信锐交换机RS3320-12M-LI                 （含管理平台软件V3.0)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信锐交换机RS5300-28X-SI-24S                        (含管理平台软件V3.0）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48芯单模室外铠装光缆(GYTA53-48B1.3)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24芯单模室外铠装光缆(GYTA53-24B1.3)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室外RVV电缆3*2.5(国标)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室外RVV电缆3*4(国标)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室外RVV电缆3*6(国标)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中缆天泰6类千兆阻水网线0.58mm</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横纵向开缆刀(铠装双头8-30MM）</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步步高自动录音电话HCD198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320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51</w:t>
            </w:r>
          </w:p>
        </w:tc>
        <w:tc>
          <w:tcPr>
            <w:tcW w:w="445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DVI-1转VGA转接器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52</w:t>
            </w:r>
          </w:p>
        </w:tc>
        <w:tc>
          <w:tcPr>
            <w:tcW w:w="445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光纤跳线SC-LC 3m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光纤终端盒（8芯终端盒）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300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9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光模块（华为10G-1310nm-40km-SM-ESFP）</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360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华为原装</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电源适配器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千兆有线网卡（绿联USB 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80</w:t>
            </w:r>
          </w:p>
        </w:tc>
        <w:tc>
          <w:tcPr>
            <w:tcW w:w="13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维尔JZT-998FPH读卡器</w:t>
            </w:r>
          </w:p>
        </w:tc>
        <w:tc>
          <w:tcPr>
            <w:tcW w:w="87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auto" w:sz="4" w:space="0"/>
              <w:left w:val="single" w:color="000000" w:sz="4" w:space="0"/>
              <w:bottom w:val="single" w:color="auto" w:sz="4" w:space="0"/>
              <w:right w:val="single" w:color="auto"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2300</w:t>
            </w:r>
          </w:p>
        </w:tc>
        <w:tc>
          <w:tcPr>
            <w:tcW w:w="1395" w:type="dxa"/>
            <w:tcBorders>
              <w:top w:val="single" w:color="auto" w:sz="4" w:space="0"/>
              <w:left w:val="single" w:color="000000"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西数台式硬盘IT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700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希捷2T移动硬盘</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950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60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联想无线鼠标</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佰维内存条16G 6800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2050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华为固态硬盘512G pcie Gen 4.0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1100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 1T  pcie Gen 4.0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4"/>
                <w:szCs w:val="24"/>
                <w:lang w:val="en-US" w:eastAsia="zh-CN"/>
              </w:rPr>
              <w:t>1550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监控电源12V 2A</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得实726打印机电源板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张</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戴尔台式机电源</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280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信锐8电口2光口千兆交换机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FF0000"/>
                <w:kern w:val="0"/>
                <w:sz w:val="22"/>
                <w:lang w:bidi="ar"/>
              </w:rPr>
              <w:t>SC转SC跳线3米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FF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球机电源</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网线钳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少康电子单12寸全频音箱NP-4010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750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少康电子4通道功率放大器M4350L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1380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少康电子8路调音台CT-80SL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少康电子十路数字反馈抑制器AFS3000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1920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少康电子UHF四通道无线会议话筒N4FL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1980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 锐龙7 9700X【ZEN5/8核16线程/睿频5.5Ghz/带核显/L3 32M】；E360 Pr0水冷；B850M AORUS ELITEWIFI6E ICE；D30024G6000；RTX5070EAGLEOCICE12G；M.2/PCIe4.0/SLC动态缓存 1T； FLP02W散热；额定750W电源；风扇、线材等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14500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配置电脑：AMD锐龙79800X3D  【8核16线程/5.2Ghz加速频率/3DV-Cache技术】；E360Pr0水冷；B850MAORUSELITEWIFI6EICE；D30024G6000；RTX5070TIEAGLEOCICE16G；M.2/PCIe4.0/SLC动态缓存1T；FLP02W套水冷；额定750W电源；风扇、机箱、线材等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18500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配置电脑：Z790-AYWWIFI WII；PRIME-RTX5060-O8G；intel酷睿十四代i714700KF；16GBDDR560O0；1TBPCle4.0SSD固态硬盘；额定SG850G电源；SE360 水冷；风扇、机箱、线材等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15000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配置电脑：ntel英特尔酷睿Ultra7270KPIUS24核24线程、32G(16G*2)DDR56000Mhz、ASUS-PRIME-Z890-P D5、SN7100-1TB-M.2-7250MB/S-TLC、ASUS-PRIMERTX5080O16GEVO、S-GX601S散热、SAMA-MW360D PRO ARGB一体式水冷、风扇、机箱、线材等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22000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含税总价：       （大写:                 ）</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Style w:val="38"/>
                <w:rFonts w:hint="default"/>
                <w:lang w:bidi="ar"/>
              </w:rPr>
            </w:pPr>
            <w:r>
              <w:rPr>
                <w:rStyle w:val="38"/>
                <w:rFonts w:hint="default"/>
                <w:lang w:bidi="ar"/>
              </w:rPr>
              <w:t>注：该报价为含税总价，税率为   %。 （A.增值税专用发票     B.增值税普通发票）</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1.报价人在填写本表时应填写该项目具体负责人及联系方式，该负责人作为联系人。</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2.此报价含税费、运输等费用。</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3.本着诚实守信，公平，公正，公开的竞争原则，诚信报价。如证实恶意报价扰乱投标秩序，我方有权作废标处理。</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4.其他商务、服务条款具体以甲方认可的合同实际要求为准。</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5.供应商如对本谈判报价，即不可撤回。否则，该供应商在今后二年内不得参与本公司的所有采购活动。</w:t>
            </w:r>
          </w:p>
        </w:tc>
      </w:tr>
      <w:tr>
        <w:tblPrEx>
          <w:tblCellMar>
            <w:top w:w="0" w:type="dxa"/>
            <w:left w:w="108" w:type="dxa"/>
            <w:bottom w:w="0" w:type="dxa"/>
            <w:right w:w="108" w:type="dxa"/>
          </w:tblCellMar>
        </w:tblPrEx>
        <w:trPr>
          <w:trHeight w:val="400"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8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6.报价单中明确有限价的项目，供应商报价不得超过限价，否则作为无效报价。</w:t>
            </w:r>
          </w:p>
        </w:tc>
      </w:tr>
    </w:tbl>
    <w:p>
      <w:pPr>
        <w:widowControl/>
        <w:numPr>
          <w:ilvl w:val="0"/>
          <w:numId w:val="0"/>
        </w:numPr>
        <w:tabs>
          <w:tab w:val="left" w:pos="312"/>
        </w:tabs>
        <w:spacing w:line="700" w:lineRule="exact"/>
        <w:jc w:val="both"/>
        <w:rPr>
          <w:rFonts w:ascii="Times New Roman" w:hAnsi="Times New Roman" w:eastAsia="楷体_GB2312" w:cs="Times New Roman"/>
          <w:bCs/>
          <w:sz w:val="32"/>
          <w:szCs w:val="32"/>
        </w:rPr>
      </w:pPr>
    </w:p>
    <w:p>
      <w:pPr>
        <w:widowControl/>
        <w:numPr>
          <w:ilvl w:val="0"/>
          <w:numId w:val="0"/>
        </w:numPr>
        <w:tabs>
          <w:tab w:val="left" w:pos="312"/>
        </w:tabs>
        <w:spacing w:line="700" w:lineRule="exact"/>
        <w:jc w:val="both"/>
        <w:rPr>
          <w:rFonts w:ascii="Times New Roman" w:hAnsi="Times New Roman" w:eastAsia="楷体_GB2312" w:cs="Times New Roman"/>
          <w:bCs/>
          <w:sz w:val="32"/>
          <w:szCs w:val="32"/>
        </w:rPr>
      </w:pPr>
    </w:p>
    <w:p>
      <w:pPr>
        <w:spacing w:line="580" w:lineRule="exact"/>
        <w:jc w:val="center"/>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5、技术要求响应表</w:t>
      </w:r>
    </w:p>
    <w:p>
      <w:pPr>
        <w:pStyle w:val="6"/>
      </w:pPr>
    </w:p>
    <w:p>
      <w:pPr>
        <w:adjustRightInd w:val="0"/>
        <w:snapToGrid w:val="0"/>
        <w:spacing w:line="440" w:lineRule="exact"/>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采购项目名称：</w:t>
      </w:r>
    </w:p>
    <w:p>
      <w:pPr>
        <w:adjustRightInd w:val="0"/>
        <w:snapToGrid w:val="0"/>
        <w:spacing w:line="440" w:lineRule="exact"/>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采购项目编号：</w:t>
      </w:r>
    </w:p>
    <w:tbl>
      <w:tblPr>
        <w:tblStyle w:val="19"/>
        <w:tblW w:w="801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616"/>
        <w:gridCol w:w="1440"/>
        <w:gridCol w:w="1260"/>
        <w:gridCol w:w="720"/>
        <w:gridCol w:w="159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序号</w:t>
            </w:r>
          </w:p>
        </w:tc>
        <w:tc>
          <w:tcPr>
            <w:tcW w:w="1616"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采购文件</w:t>
            </w:r>
          </w:p>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技术规格</w:t>
            </w:r>
          </w:p>
        </w:tc>
        <w:tc>
          <w:tcPr>
            <w:tcW w:w="144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谈判</w:t>
            </w:r>
            <w:r>
              <w:rPr>
                <w:rFonts w:ascii="Times New Roman" w:hAnsi="Times New Roman" w:eastAsia="仿宋_GB2312" w:cs="Times New Roman"/>
                <w:sz w:val="32"/>
                <w:szCs w:val="32"/>
              </w:rPr>
              <w:t>或磋商</w:t>
            </w:r>
            <w:r>
              <w:rPr>
                <w:rFonts w:ascii="Times New Roman" w:hAnsi="Times New Roman" w:eastAsia="仿宋_GB2312" w:cs="Times New Roman"/>
                <w:sz w:val="32"/>
                <w:szCs w:val="32"/>
                <w:lang w:val="zh-CN"/>
              </w:rPr>
              <w:t>响应</w:t>
            </w:r>
            <w:r>
              <w:rPr>
                <w:rFonts w:ascii="Times New Roman" w:hAnsi="Times New Roman" w:eastAsia="仿宋_GB2312" w:cs="Times New Roman"/>
                <w:sz w:val="32"/>
                <w:szCs w:val="32"/>
              </w:rPr>
              <w:t>文件</w:t>
            </w:r>
          </w:p>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技术规格</w:t>
            </w:r>
          </w:p>
        </w:tc>
        <w:tc>
          <w:tcPr>
            <w:tcW w:w="126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偏离程度</w:t>
            </w:r>
          </w:p>
        </w:tc>
        <w:tc>
          <w:tcPr>
            <w:tcW w:w="72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偏离</w:t>
            </w:r>
          </w:p>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说明</w:t>
            </w:r>
          </w:p>
        </w:tc>
        <w:tc>
          <w:tcPr>
            <w:tcW w:w="1594"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证明</w:t>
            </w:r>
          </w:p>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资料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w:t>
            </w:r>
          </w:p>
        </w:tc>
        <w:tc>
          <w:tcPr>
            <w:tcW w:w="16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594"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w:t>
            </w:r>
          </w:p>
        </w:tc>
        <w:tc>
          <w:tcPr>
            <w:tcW w:w="16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594"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w:t>
            </w:r>
          </w:p>
        </w:tc>
        <w:tc>
          <w:tcPr>
            <w:tcW w:w="16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594"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w:t>
            </w:r>
          </w:p>
        </w:tc>
        <w:tc>
          <w:tcPr>
            <w:tcW w:w="1616"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44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26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7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c>
          <w:tcPr>
            <w:tcW w:w="1594"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Times New Roman" w:hAnsi="Times New Roman" w:eastAsia="仿宋_GB2312" w:cs="Times New Roman"/>
                <w:sz w:val="32"/>
                <w:szCs w:val="32"/>
              </w:rPr>
            </w:pPr>
          </w:p>
        </w:tc>
      </w:tr>
    </w:tbl>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我们承诺本技术指标响应表的内容真实有效，无任何虚假之处，并且愿意承担因不满足此承诺而引起的相应的法律责任并接受相关部门的处罚。</w:t>
      </w:r>
    </w:p>
    <w:p>
      <w:pPr>
        <w:snapToGrid w:val="0"/>
        <w:spacing w:line="440" w:lineRule="exact"/>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供应商名称（并加盖公章）：</w:t>
      </w:r>
    </w:p>
    <w:p>
      <w:pPr>
        <w:pStyle w:val="4"/>
        <w:snapToGrid w:val="0"/>
        <w:spacing w:line="440" w:lineRule="exact"/>
        <w:ind w:firstLine="0" w:firstLineChars="0"/>
        <w:rPr>
          <w:rFonts w:eastAsia="仿宋_GB2312"/>
          <w:sz w:val="32"/>
          <w:szCs w:val="32"/>
          <w:u w:val="single"/>
        </w:rPr>
      </w:pPr>
      <w:r>
        <w:rPr>
          <w:rFonts w:eastAsia="仿宋_GB2312"/>
          <w:sz w:val="32"/>
          <w:szCs w:val="32"/>
        </w:rPr>
        <w:t>法定代表人或其授权委托人：</w:t>
      </w:r>
    </w:p>
    <w:p>
      <w:pPr>
        <w:widowControl/>
        <w:jc w:val="left"/>
        <w:rPr>
          <w:rFonts w:ascii="Times New Roman" w:hAnsi="Times New Roman" w:eastAsia="仿宋_GB2312" w:cs="Times New Roman"/>
          <w:kern w:val="0"/>
          <w:sz w:val="32"/>
          <w:szCs w:val="32"/>
          <w:lang w:bidi="ar"/>
        </w:rPr>
      </w:pPr>
    </w:p>
    <w:p>
      <w:pPr>
        <w:widowControl/>
        <w:jc w:val="left"/>
        <w:rPr>
          <w:rFonts w:ascii="Times New Roman" w:hAnsi="Times New Roman" w:cs="Times New Roman"/>
        </w:rPr>
      </w:pPr>
      <w:r>
        <w:rPr>
          <w:rFonts w:ascii="Times New Roman" w:hAnsi="Times New Roman" w:eastAsia="仿宋_GB2312" w:cs="Times New Roman"/>
          <w:kern w:val="0"/>
          <w:sz w:val="32"/>
          <w:szCs w:val="32"/>
          <w:lang w:bidi="ar"/>
        </w:rPr>
        <w:t>（法定代表人可签字或加盖印章，授权委托人必须签字）</w:t>
      </w:r>
      <w:r>
        <w:rPr>
          <w:rFonts w:ascii="Times New Roman" w:hAnsi="Times New Roman" w:eastAsia="宋体" w:cs="Times New Roman"/>
          <w:kern w:val="0"/>
          <w:sz w:val="32"/>
          <w:szCs w:val="32"/>
          <w:lang w:bidi="ar"/>
        </w:rPr>
        <w:t xml:space="preserve"> </w:t>
      </w:r>
    </w:p>
    <w:p>
      <w:pPr>
        <w:pStyle w:val="8"/>
        <w:spacing w:after="0" w:line="580" w:lineRule="exact"/>
        <w:ind w:leftChars="0"/>
        <w:rPr>
          <w:rFonts w:eastAsia="仿宋_GB2312"/>
          <w:position w:val="6"/>
          <w:sz w:val="32"/>
          <w:szCs w:val="32"/>
        </w:rPr>
      </w:pPr>
    </w:p>
    <w:p>
      <w:pPr>
        <w:pStyle w:val="8"/>
        <w:spacing w:after="0" w:line="580" w:lineRule="exact"/>
        <w:ind w:leftChars="0"/>
        <w:rPr>
          <w:rFonts w:eastAsia="仿宋_GB2312"/>
          <w:position w:val="6"/>
          <w:sz w:val="32"/>
          <w:szCs w:val="32"/>
        </w:rPr>
      </w:pPr>
    </w:p>
    <w:p>
      <w:pPr>
        <w:pStyle w:val="8"/>
        <w:spacing w:after="0" w:line="580" w:lineRule="exact"/>
        <w:ind w:leftChars="0"/>
        <w:rPr>
          <w:rFonts w:eastAsia="仿宋_GB2312"/>
          <w:position w:val="6"/>
          <w:sz w:val="32"/>
          <w:szCs w:val="32"/>
        </w:rPr>
      </w:pPr>
    </w:p>
    <w:p>
      <w:pPr>
        <w:widowControl/>
        <w:jc w:val="left"/>
        <w:rPr>
          <w:rFonts w:ascii="Times New Roman" w:hAnsi="Times New Roman" w:cs="Times New Roman"/>
        </w:rPr>
      </w:pPr>
      <w:r>
        <w:rPr>
          <w:rFonts w:ascii="Times New Roman" w:hAnsi="Times New Roman" w:eastAsia="仿宋_GB2312" w:cs="Times New Roman"/>
          <w:kern w:val="0"/>
          <w:sz w:val="32"/>
          <w:szCs w:val="32"/>
          <w:lang w:bidi="ar"/>
        </w:rPr>
        <w:t>签署日期：</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年</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月</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日</w:t>
      </w:r>
    </w:p>
    <w:p>
      <w:pPr>
        <w:widowControl/>
        <w:jc w:val="left"/>
        <w:rPr>
          <w:rFonts w:ascii="Times New Roman" w:hAnsi="Times New Roman" w:eastAsia="仿宋_GB2312" w:cs="Times New Roman"/>
          <w:kern w:val="0"/>
          <w:sz w:val="32"/>
          <w:szCs w:val="32"/>
          <w:lang w:bidi="ar"/>
        </w:rPr>
      </w:pPr>
    </w:p>
    <w:p>
      <w:pPr>
        <w:widowControl/>
        <w:jc w:val="left"/>
        <w:rPr>
          <w:rFonts w:ascii="Times New Roman" w:hAnsi="Times New Roman" w:eastAsia="仿宋_GB2312" w:cs="Times New Roman"/>
          <w:kern w:val="0"/>
          <w:sz w:val="32"/>
          <w:szCs w:val="32"/>
          <w:lang w:bidi="ar"/>
        </w:rPr>
      </w:pPr>
    </w:p>
    <w:p>
      <w:pPr>
        <w:widowControl/>
        <w:ind w:left="640" w:hanging="640" w:hangingChars="200"/>
        <w:jc w:val="left"/>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填写说明：</w:t>
      </w:r>
    </w:p>
    <w:p>
      <w:pPr>
        <w:widowControl/>
        <w:ind w:left="638" w:leftChars="304"/>
        <w:jc w:val="left"/>
        <w:rPr>
          <w:rFonts w:ascii="Times New Roman" w:hAnsi="Times New Roman" w:cs="Times New Roman"/>
        </w:rPr>
      </w:pPr>
      <w:r>
        <w:rPr>
          <w:rFonts w:ascii="Times New Roman" w:hAnsi="Times New Roman" w:eastAsia="宋体" w:cs="Times New Roman"/>
          <w:kern w:val="0"/>
          <w:sz w:val="32"/>
          <w:szCs w:val="32"/>
          <w:lang w:bidi="ar"/>
        </w:rPr>
        <w:t>1.</w:t>
      </w:r>
      <w:r>
        <w:rPr>
          <w:rFonts w:ascii="Times New Roman" w:hAnsi="Times New Roman" w:eastAsia="仿宋_GB2312" w:cs="Times New Roman"/>
          <w:kern w:val="0"/>
          <w:sz w:val="32"/>
          <w:szCs w:val="32"/>
          <w:lang w:bidi="ar"/>
        </w:rPr>
        <w:t>偏离程度请填写</w:t>
      </w:r>
      <w:r>
        <w:rPr>
          <w:rFonts w:ascii="Times New Roman" w:hAnsi="Times New Roman" w:eastAsia="宋体" w:cs="Times New Roman"/>
          <w:kern w:val="0"/>
          <w:sz w:val="32"/>
          <w:szCs w:val="32"/>
          <w:lang w:bidi="ar"/>
        </w:rPr>
        <w:t>“</w:t>
      </w:r>
      <w:r>
        <w:rPr>
          <w:rFonts w:ascii="Times New Roman" w:hAnsi="Times New Roman" w:eastAsia="仿宋_GB2312" w:cs="Times New Roman"/>
          <w:kern w:val="0"/>
          <w:sz w:val="32"/>
          <w:szCs w:val="32"/>
          <w:lang w:bidi="ar"/>
        </w:rPr>
        <w:t>正偏离、负偏离或无偏离</w:t>
      </w:r>
      <w:r>
        <w:rPr>
          <w:rFonts w:ascii="Times New Roman" w:hAnsi="Times New Roman" w:eastAsia="宋体" w:cs="Times New Roman"/>
          <w:kern w:val="0"/>
          <w:sz w:val="32"/>
          <w:szCs w:val="32"/>
          <w:lang w:bidi="ar"/>
        </w:rPr>
        <w:t>”</w:t>
      </w:r>
      <w:r>
        <w:rPr>
          <w:rFonts w:ascii="Times New Roman" w:hAnsi="Times New Roman" w:eastAsia="仿宋_GB2312" w:cs="Times New Roman"/>
          <w:kern w:val="0"/>
          <w:sz w:val="32"/>
          <w:szCs w:val="32"/>
          <w:lang w:bidi="ar"/>
        </w:rPr>
        <w:t xml:space="preserve">字样。 </w:t>
      </w:r>
    </w:p>
    <w:p>
      <w:pPr>
        <w:widowControl/>
        <w:ind w:firstLine="640" w:firstLineChars="200"/>
        <w:jc w:val="left"/>
        <w:rPr>
          <w:rFonts w:ascii="Times New Roman" w:hAnsi="Times New Roman" w:cs="Times New Roman"/>
        </w:rPr>
      </w:pPr>
      <w:r>
        <w:rPr>
          <w:rFonts w:ascii="Times New Roman" w:hAnsi="Times New Roman" w:eastAsia="宋体" w:cs="Times New Roman"/>
          <w:kern w:val="0"/>
          <w:sz w:val="32"/>
          <w:szCs w:val="32"/>
          <w:lang w:bidi="ar"/>
        </w:rPr>
        <w:t>2.</w:t>
      </w:r>
      <w:r>
        <w:rPr>
          <w:rFonts w:ascii="Times New Roman" w:hAnsi="Times New Roman" w:eastAsia="仿宋_GB2312" w:cs="Times New Roman"/>
          <w:kern w:val="0"/>
          <w:sz w:val="32"/>
          <w:szCs w:val="32"/>
          <w:lang w:bidi="ar"/>
        </w:rPr>
        <w:t>证明数据请填写</w:t>
      </w:r>
      <w:r>
        <w:rPr>
          <w:rFonts w:ascii="Times New Roman" w:hAnsi="Times New Roman" w:eastAsia="宋体" w:cs="Times New Roman"/>
          <w:kern w:val="0"/>
          <w:sz w:val="32"/>
          <w:szCs w:val="32"/>
          <w:lang w:bidi="ar"/>
        </w:rPr>
        <w:t>“</w:t>
      </w:r>
      <w:r>
        <w:rPr>
          <w:rFonts w:ascii="Times New Roman" w:hAnsi="Times New Roman" w:eastAsia="仿宋_GB2312" w:cs="Times New Roman"/>
          <w:kern w:val="0"/>
          <w:sz w:val="32"/>
          <w:szCs w:val="32"/>
          <w:lang w:bidi="ar"/>
        </w:rPr>
        <w:t>见本响应文件第</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页，第</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行</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 xml:space="preserve">字样。 </w:t>
      </w:r>
    </w:p>
    <w:p>
      <w:pPr>
        <w:widowControl/>
        <w:ind w:firstLine="640" w:firstLineChars="200"/>
        <w:jc w:val="left"/>
        <w:rPr>
          <w:rFonts w:ascii="Times New Roman" w:hAnsi="Times New Roman" w:cs="Times New Roman"/>
        </w:rPr>
      </w:pPr>
      <w:r>
        <w:rPr>
          <w:rFonts w:ascii="Times New Roman" w:hAnsi="Times New Roman" w:eastAsia="宋体" w:cs="Times New Roman"/>
          <w:kern w:val="0"/>
          <w:sz w:val="32"/>
          <w:szCs w:val="32"/>
          <w:lang w:bidi="ar"/>
        </w:rPr>
        <w:t>3.</w:t>
      </w:r>
      <w:r>
        <w:rPr>
          <w:rFonts w:ascii="Times New Roman" w:hAnsi="Times New Roman" w:eastAsia="仿宋_GB2312" w:cs="Times New Roman"/>
          <w:kern w:val="0"/>
          <w:sz w:val="32"/>
          <w:szCs w:val="32"/>
          <w:lang w:bidi="ar"/>
        </w:rPr>
        <w:t xml:space="preserve">响应文件中的技术规格与采购文件中技术规格的 </w:t>
      </w:r>
    </w:p>
    <w:p>
      <w:pPr>
        <w:widowControl/>
        <w:jc w:val="left"/>
        <w:rPr>
          <w:rFonts w:ascii="Times New Roman" w:hAnsi="Times New Roman" w:cs="Times New Roman"/>
        </w:rPr>
      </w:pPr>
      <w:r>
        <w:rPr>
          <w:rFonts w:ascii="Times New Roman" w:hAnsi="Times New Roman" w:eastAsia="仿宋_GB2312" w:cs="Times New Roman"/>
          <w:kern w:val="0"/>
          <w:sz w:val="32"/>
          <w:szCs w:val="32"/>
          <w:lang w:bidi="ar"/>
        </w:rPr>
        <w:t>要求有不同时，应逐条列示在本表之中，否则将视同供应商无条件接受采购文件中技术规格的要求。</w:t>
      </w:r>
    </w:p>
    <w:p>
      <w:pPr>
        <w:pStyle w:val="7"/>
        <w:jc w:val="both"/>
        <w:rPr>
          <w:rFonts w:ascii="Times New Roman" w:eastAsia="仿宋_GB2312"/>
          <w:sz w:val="32"/>
          <w:szCs w:val="32"/>
        </w:rPr>
      </w:pPr>
    </w:p>
    <w:p>
      <w:pPr>
        <w:rPr>
          <w:rFonts w:ascii="Times New Roman" w:hAnsi="Times New Roman" w:cs="Times New Roman"/>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jc w:val="center"/>
        <w:rPr>
          <w:rFonts w:eastAsia="黑体"/>
          <w:sz w:val="44"/>
          <w:szCs w:val="44"/>
        </w:rPr>
      </w:pPr>
    </w:p>
    <w:p>
      <w:pPr>
        <w:pStyle w:val="8"/>
        <w:spacing w:after="0" w:line="700" w:lineRule="exact"/>
        <w:ind w:left="0" w:leftChars="0"/>
        <w:rPr>
          <w:rFonts w:eastAsia="楷体_GB2312"/>
          <w:bCs/>
          <w:sz w:val="32"/>
          <w:szCs w:val="32"/>
        </w:rPr>
      </w:pPr>
    </w:p>
    <w:p>
      <w:pPr>
        <w:pStyle w:val="8"/>
        <w:spacing w:after="0" w:line="700" w:lineRule="exact"/>
        <w:ind w:left="0" w:leftChars="0"/>
        <w:rPr>
          <w:rFonts w:eastAsia="楷体_GB2312"/>
          <w:bCs/>
          <w:sz w:val="32"/>
          <w:szCs w:val="32"/>
        </w:rPr>
      </w:pPr>
    </w:p>
    <w:p>
      <w:pPr>
        <w:pStyle w:val="8"/>
        <w:spacing w:after="0" w:line="700" w:lineRule="exact"/>
        <w:ind w:left="0" w:leftChars="0"/>
        <w:rPr>
          <w:rFonts w:eastAsia="楷体_GB2312"/>
          <w:bCs/>
          <w:sz w:val="32"/>
          <w:szCs w:val="32"/>
        </w:rPr>
      </w:pPr>
    </w:p>
    <w:p>
      <w:pPr>
        <w:pStyle w:val="8"/>
        <w:spacing w:after="0" w:line="700" w:lineRule="exact"/>
        <w:ind w:left="0" w:leftChars="0"/>
        <w:rPr>
          <w:rFonts w:eastAsia="楷体_GB2312"/>
          <w:bCs/>
          <w:sz w:val="32"/>
          <w:szCs w:val="32"/>
        </w:rPr>
      </w:pPr>
    </w:p>
    <w:p>
      <w:pPr>
        <w:pStyle w:val="8"/>
        <w:spacing w:after="0" w:line="700" w:lineRule="exact"/>
        <w:ind w:left="0" w:leftChars="0"/>
        <w:jc w:val="center"/>
        <w:rPr>
          <w:rFonts w:eastAsia="楷体_GB2312"/>
          <w:bCs/>
          <w:sz w:val="32"/>
          <w:szCs w:val="32"/>
        </w:rPr>
      </w:pPr>
      <w:r>
        <w:rPr>
          <w:rFonts w:hint="eastAsia" w:eastAsia="楷体_GB2312"/>
          <w:bCs/>
          <w:sz w:val="32"/>
          <w:szCs w:val="32"/>
        </w:rPr>
        <w:t>6、售后服务承诺</w:t>
      </w:r>
    </w:p>
    <w:p>
      <w:pPr>
        <w:spacing w:line="500" w:lineRule="exact"/>
        <w:jc w:val="center"/>
        <w:outlineLvl w:val="0"/>
        <w:rPr>
          <w:rFonts w:ascii="Times New Roman" w:hAnsi="Times New Roman" w:eastAsia="仿宋_GB2312" w:cs="Times New Roman"/>
          <w:b/>
          <w:sz w:val="32"/>
          <w:szCs w:val="32"/>
        </w:rPr>
      </w:pPr>
    </w:p>
    <w:p>
      <w:pPr>
        <w:snapToGrid w:val="0"/>
        <w:spacing w:line="440" w:lineRule="exac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（采购人名称）：</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按</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sz w:val="32"/>
          <w:szCs w:val="32"/>
        </w:rPr>
        <w:t>(项目编号项目名称)</w:t>
      </w:r>
      <w:r>
        <w:rPr>
          <w:rFonts w:ascii="Times New Roman" w:hAnsi="Times New Roman" w:eastAsia="仿宋_GB2312" w:cs="Times New Roman"/>
          <w:bCs/>
          <w:sz w:val="32"/>
          <w:szCs w:val="32"/>
        </w:rPr>
        <w:t>采购文件</w:t>
      </w:r>
      <w:r>
        <w:rPr>
          <w:rFonts w:ascii="Times New Roman" w:hAnsi="Times New Roman" w:eastAsia="仿宋_GB2312" w:cs="Times New Roman"/>
          <w:sz w:val="32"/>
          <w:szCs w:val="32"/>
        </w:rPr>
        <w:t>的规定，我公司郑重承诺，如果我公司经评审后被确定为成交供应商，我公司对于成交项目，除完全响应采购文件合同条款和合同专用条款规定的所有要求外，还将按照以下条款提供优质和完善的售后服务：</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1．拟提供售后服务的项目</w:t>
      </w:r>
      <w:r>
        <w:rPr>
          <w:rFonts w:hint="eastAsia" w:ascii="Times New Roman" w:hAnsi="Times New Roman" w:eastAsia="仿宋_GB2312" w:cs="Times New Roman"/>
          <w:sz w:val="32"/>
          <w:szCs w:val="32"/>
        </w:rPr>
        <w:t>（如有）</w:t>
      </w:r>
      <w:r>
        <w:rPr>
          <w:rFonts w:ascii="Times New Roman" w:hAnsi="Times New Roman" w:eastAsia="仿宋_GB2312" w:cs="Times New Roman"/>
          <w:sz w:val="32"/>
          <w:szCs w:val="32"/>
        </w:rPr>
        <w:t>：</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2．售后服务响应及到达现场的时间：</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3．详细的培训计划</w:t>
      </w:r>
      <w:r>
        <w:rPr>
          <w:rFonts w:hint="eastAsia" w:ascii="Times New Roman" w:hAnsi="Times New Roman" w:eastAsia="仿宋_GB2312" w:cs="Times New Roman"/>
          <w:sz w:val="32"/>
          <w:szCs w:val="32"/>
        </w:rPr>
        <w:t>（如有）</w:t>
      </w:r>
      <w:r>
        <w:rPr>
          <w:rFonts w:ascii="Times New Roman" w:hAnsi="Times New Roman" w:eastAsia="仿宋_GB2312" w:cs="Times New Roman"/>
          <w:sz w:val="32"/>
          <w:szCs w:val="32"/>
        </w:rPr>
        <w:t>：</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4．技术人员（附技术人员等级证书）：</w:t>
      </w:r>
    </w:p>
    <w:p>
      <w:pPr>
        <w:snapToGrid w:val="0"/>
        <w:spacing w:line="4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5．其他：</w:t>
      </w:r>
    </w:p>
    <w:p>
      <w:pPr>
        <w:snapToGrid w:val="0"/>
        <w:spacing w:line="440" w:lineRule="exact"/>
        <w:rPr>
          <w:rFonts w:ascii="Times New Roman" w:hAnsi="Times New Roman" w:eastAsia="仿宋_GB2312" w:cs="Times New Roman"/>
          <w:sz w:val="32"/>
          <w:szCs w:val="32"/>
        </w:rPr>
      </w:pPr>
    </w:p>
    <w:p>
      <w:pPr>
        <w:snapToGrid w:val="0"/>
        <w:spacing w:line="440" w:lineRule="exact"/>
        <w:ind w:firstLine="640" w:firstLineChars="200"/>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供应商名称（并加盖公章）：</w:t>
      </w:r>
    </w:p>
    <w:p>
      <w:pPr>
        <w:pStyle w:val="4"/>
        <w:snapToGrid w:val="0"/>
        <w:spacing w:line="440" w:lineRule="exact"/>
        <w:ind w:firstLine="640"/>
        <w:rPr>
          <w:rFonts w:eastAsia="仿宋_GB2312"/>
          <w:sz w:val="32"/>
          <w:szCs w:val="32"/>
        </w:rPr>
      </w:pPr>
      <w:r>
        <w:rPr>
          <w:rFonts w:eastAsia="仿宋_GB2312"/>
          <w:sz w:val="32"/>
          <w:szCs w:val="32"/>
        </w:rPr>
        <w:t>法定代表人或其授权委托人：</w:t>
      </w:r>
    </w:p>
    <w:p>
      <w:pPr>
        <w:pStyle w:val="4"/>
        <w:snapToGrid w:val="0"/>
        <w:spacing w:line="440" w:lineRule="exact"/>
        <w:ind w:firstLine="640"/>
        <w:rPr>
          <w:rFonts w:eastAsia="仿宋_GB2312"/>
          <w:sz w:val="32"/>
          <w:szCs w:val="32"/>
        </w:rPr>
      </w:pPr>
      <w:r>
        <w:rPr>
          <w:rFonts w:eastAsia="仿宋_GB2312"/>
          <w:sz w:val="32"/>
          <w:szCs w:val="32"/>
        </w:rPr>
        <w:t>（法定代表人可签字或加盖印章，授权委托人必须签字）</w:t>
      </w:r>
    </w:p>
    <w:p>
      <w:pPr>
        <w:pStyle w:val="8"/>
        <w:spacing w:after="0" w:line="500" w:lineRule="exact"/>
        <w:ind w:leftChars="0"/>
        <w:rPr>
          <w:rFonts w:eastAsia="仿宋_GB2312"/>
          <w:b/>
          <w:sz w:val="32"/>
          <w:szCs w:val="32"/>
        </w:rPr>
      </w:pPr>
    </w:p>
    <w:p>
      <w:pPr>
        <w:rPr>
          <w:rFonts w:ascii="Times New Roman" w:hAnsi="Times New Roman" w:cs="Times New Roman"/>
        </w:rPr>
      </w:pPr>
    </w:p>
    <w:p>
      <w:pPr>
        <w:pStyle w:val="7"/>
        <w:rPr>
          <w:rFonts w:ascii="Times New Roman" w:eastAsia="仿宋_GB2312"/>
          <w:sz w:val="32"/>
          <w:szCs w:val="32"/>
        </w:rPr>
        <w:sectPr>
          <w:footerReference r:id="rId3" w:type="default"/>
          <w:pgSz w:w="11906" w:h="16838"/>
          <w:pgMar w:top="1440" w:right="1800" w:bottom="1440" w:left="1800" w:header="851" w:footer="992" w:gutter="0"/>
          <w:cols w:space="425" w:num="1"/>
          <w:docGrid w:type="lines" w:linePitch="312" w:charSpace="0"/>
        </w:sectPr>
      </w:pPr>
    </w:p>
    <w:p>
      <w:pPr>
        <w:pStyle w:val="8"/>
        <w:spacing w:line="700" w:lineRule="exact"/>
        <w:jc w:val="center"/>
        <w:rPr>
          <w:rFonts w:eastAsia="楷体_GB2312"/>
          <w:bCs/>
          <w:sz w:val="32"/>
          <w:szCs w:val="32"/>
        </w:rPr>
      </w:pPr>
      <w:r>
        <w:rPr>
          <w:rFonts w:hint="eastAsia" w:eastAsia="楷体_GB2312"/>
          <w:bCs/>
          <w:sz w:val="32"/>
          <w:szCs w:val="32"/>
        </w:rPr>
        <w:t>7、诚信承诺函</w:t>
      </w:r>
    </w:p>
    <w:p>
      <w:pPr>
        <w:pStyle w:val="8"/>
        <w:spacing w:line="700" w:lineRule="exact"/>
        <w:jc w:val="center"/>
        <w:rPr>
          <w:rFonts w:eastAsia="楷体_GB2312"/>
          <w:bCs/>
          <w:sz w:val="32"/>
          <w:szCs w:val="32"/>
        </w:rPr>
      </w:pPr>
    </w:p>
    <w:p>
      <w:pPr>
        <w:spacing w:line="58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致采购人：</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公司</w:t>
      </w:r>
    </w:p>
    <w:p>
      <w:p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我公司在本次采购活动中，作出如下承诺：</w:t>
      </w:r>
    </w:p>
    <w:p>
      <w:pPr>
        <w:numPr>
          <w:ilvl w:val="0"/>
          <w:numId w:val="4"/>
        </w:num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参加本次采购活动前三年内，在经营活动中没有重大违法记录。</w:t>
      </w:r>
    </w:p>
    <w:p>
      <w:pPr>
        <w:numPr>
          <w:ilvl w:val="0"/>
          <w:numId w:val="4"/>
        </w:num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不存在挂靠、借用资质参加本次采购活动等违法违规行为。</w:t>
      </w:r>
    </w:p>
    <w:p>
      <w:pPr>
        <w:numPr>
          <w:ilvl w:val="0"/>
          <w:numId w:val="4"/>
        </w:num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提供的相关文件均真实、有效。</w:t>
      </w:r>
    </w:p>
    <w:p>
      <w:pPr>
        <w:numPr>
          <w:ilvl w:val="255"/>
          <w:numId w:val="0"/>
        </w:num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若查实我公司提交的资料及上述承诺不属实，则采购人有权取消我公司参加本次采购活动的资格及成交资格，且我公司将无条件承担由此给本次采购活动带来的一切后果（包括经济损失）。</w:t>
      </w:r>
    </w:p>
    <w:p>
      <w:pPr>
        <w:numPr>
          <w:ilvl w:val="255"/>
          <w:numId w:val="0"/>
        </w:numPr>
        <w:spacing w:line="58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特此声明！</w:t>
      </w:r>
    </w:p>
    <w:p>
      <w:pPr>
        <w:numPr>
          <w:ilvl w:val="255"/>
          <w:numId w:val="0"/>
        </w:numPr>
        <w:spacing w:line="580" w:lineRule="exact"/>
        <w:ind w:firstLine="640"/>
        <w:jc w:val="left"/>
        <w:rPr>
          <w:rFonts w:ascii="Times New Roman" w:hAnsi="Times New Roman" w:eastAsia="仿宋_GB2312" w:cs="Times New Roman"/>
          <w:sz w:val="32"/>
          <w:szCs w:val="32"/>
        </w:rPr>
      </w:pPr>
    </w:p>
    <w:p>
      <w:pPr>
        <w:numPr>
          <w:ilvl w:val="255"/>
          <w:numId w:val="0"/>
        </w:numPr>
        <w:spacing w:line="580" w:lineRule="exact"/>
        <w:ind w:firstLine="640"/>
        <w:jc w:val="left"/>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 xml:space="preserve">                  供应商（公章）：</w:t>
      </w:r>
      <w:r>
        <w:rPr>
          <w:rFonts w:ascii="Times New Roman" w:hAnsi="Times New Roman" w:eastAsia="仿宋_GB2312" w:cs="Times New Roman"/>
          <w:sz w:val="32"/>
          <w:szCs w:val="32"/>
          <w:u w:val="single"/>
        </w:rPr>
        <w:t xml:space="preserve">              </w:t>
      </w:r>
    </w:p>
    <w:p>
      <w:pPr>
        <w:numPr>
          <w:ilvl w:val="255"/>
          <w:numId w:val="0"/>
        </w:numPr>
        <w:spacing w:line="580" w:lineRule="exact"/>
        <w:ind w:firstLine="2560" w:firstLineChars="800"/>
        <w:jc w:val="left"/>
        <w:rPr>
          <w:rFonts w:ascii="Times New Roman" w:hAnsi="Times New Roman" w:eastAsia="仿宋_GB2312" w:cs="Times New Roman"/>
          <w:sz w:val="32"/>
          <w:szCs w:val="32"/>
          <w:u w:val="single"/>
        </w:rPr>
      </w:pPr>
      <w:r>
        <w:rPr>
          <w:rFonts w:ascii="Times New Roman" w:hAnsi="Times New Roman" w:eastAsia="仿宋_GB2312" w:cs="Times New Roman"/>
          <w:sz w:val="32"/>
          <w:szCs w:val="32"/>
          <w:u w:val="single"/>
        </w:rPr>
        <w:t xml:space="preserve">法定代表人或委托代理人（签字）：    </w:t>
      </w:r>
    </w:p>
    <w:p>
      <w:pPr>
        <w:widowControl/>
        <w:spacing w:line="580" w:lineRule="exact"/>
        <w:ind w:firstLine="5120" w:firstLineChars="1600"/>
        <w:jc w:val="left"/>
        <w:rPr>
          <w:rFonts w:ascii="Times New Roman" w:hAnsi="Times New Roman" w:cs="Times New Roman"/>
        </w:rPr>
      </w:pPr>
      <w:r>
        <w:rPr>
          <w:rFonts w:ascii="Times New Roman" w:hAnsi="Times New Roman" w:eastAsia="仿宋_GB2312" w:cs="Times New Roman"/>
          <w:kern w:val="0"/>
          <w:sz w:val="32"/>
          <w:szCs w:val="32"/>
          <w:lang w:bidi="ar"/>
        </w:rPr>
        <w:t xml:space="preserve">年   </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 xml:space="preserve">月   </w:t>
      </w:r>
      <w:r>
        <w:rPr>
          <w:rFonts w:ascii="Times New Roman" w:hAnsi="Times New Roman" w:eastAsia="宋体" w:cs="Times New Roman"/>
          <w:kern w:val="0"/>
          <w:sz w:val="32"/>
          <w:szCs w:val="32"/>
          <w:lang w:bidi="ar"/>
        </w:rPr>
        <w:t xml:space="preserve"> </w:t>
      </w:r>
      <w:r>
        <w:rPr>
          <w:rFonts w:ascii="Times New Roman" w:hAnsi="Times New Roman" w:eastAsia="仿宋_GB2312" w:cs="Times New Roman"/>
          <w:kern w:val="0"/>
          <w:sz w:val="32"/>
          <w:szCs w:val="32"/>
          <w:lang w:bidi="ar"/>
        </w:rPr>
        <w:t>日</w:t>
      </w:r>
    </w:p>
    <w:p>
      <w:pPr>
        <w:numPr>
          <w:ilvl w:val="255"/>
          <w:numId w:val="0"/>
        </w:numPr>
        <w:ind w:firstLine="4166" w:firstLineChars="1302"/>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
      <w:pPr>
        <w:pStyle w:val="7"/>
      </w:pPr>
    </w:p>
    <w:p/>
    <w:p>
      <w:pPr>
        <w:spacing w:line="580" w:lineRule="exact"/>
        <w:outlineLvl w:val="0"/>
        <w:rPr>
          <w:rFonts w:ascii="仿宋" w:eastAsia="仿宋"/>
          <w:sz w:val="44"/>
          <w:szCs w:val="44"/>
        </w:rPr>
      </w:pPr>
      <w:bookmarkStart w:id="7" w:name="_Toc58944463"/>
    </w:p>
    <w:p>
      <w:pPr>
        <w:pStyle w:val="7"/>
        <w:numPr>
          <w:ilvl w:val="0"/>
          <w:numId w:val="5"/>
        </w:numPr>
        <w:spacing w:line="580" w:lineRule="exact"/>
        <w:rPr>
          <w:rFonts w:ascii="黑体" w:hAnsi="黑体" w:eastAsia="黑体"/>
          <w:szCs w:val="44"/>
        </w:rPr>
      </w:pPr>
      <w:r>
        <w:rPr>
          <w:rFonts w:hint="eastAsia" w:ascii="黑体" w:hAnsi="黑体" w:eastAsia="黑体"/>
          <w:szCs w:val="44"/>
        </w:rPr>
        <w:t>项目清单</w:t>
      </w:r>
    </w:p>
    <w:tbl>
      <w:tblPr>
        <w:tblStyle w:val="19"/>
        <w:tblW w:w="10320" w:type="dxa"/>
        <w:tblInd w:w="-1071" w:type="dxa"/>
        <w:tblLayout w:type="fixed"/>
        <w:tblCellMar>
          <w:top w:w="0" w:type="dxa"/>
          <w:left w:w="108" w:type="dxa"/>
          <w:bottom w:w="0" w:type="dxa"/>
          <w:right w:w="108" w:type="dxa"/>
        </w:tblCellMar>
      </w:tblPr>
      <w:tblGrid>
        <w:gridCol w:w="1080"/>
        <w:gridCol w:w="4455"/>
        <w:gridCol w:w="870"/>
        <w:gridCol w:w="1125"/>
        <w:gridCol w:w="1395"/>
        <w:gridCol w:w="1395"/>
      </w:tblGrid>
      <w:tr>
        <w:tblPrEx>
          <w:tblCellMar>
            <w:top w:w="0" w:type="dxa"/>
            <w:left w:w="108" w:type="dxa"/>
            <w:bottom w:w="0" w:type="dxa"/>
            <w:right w:w="108" w:type="dxa"/>
          </w:tblCellMar>
        </w:tblPrEx>
        <w:trPr>
          <w:trHeight w:val="6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名称（含型号）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单价（元）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限价</w:t>
            </w:r>
          </w:p>
          <w:p>
            <w:pPr>
              <w:widowControl/>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bidi="ar"/>
              </w:rPr>
              <w:t>（元）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备注</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硒鼓（华普AR-2048）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480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7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定影组件（SHARP  AR-2048N）</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w:t>
            </w:r>
          </w:p>
        </w:tc>
      </w:tr>
      <w:tr>
        <w:tblPrEx>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USB打印数据线HP laserjet 1020 plus（1.5米）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光纤收发器  TP-LINK TL-FC313F（不含模块）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120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光纤接续盒（烽火72芯）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U 盘（闪迪CZ880 128G）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160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A3纸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A4纸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9</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tp千兆路由器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10</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网线（超5类）</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Times New Roman" w:hAnsi="Times New Roman" w:eastAsia="宋体" w:cs="Times New Roman"/>
                <w:color w:val="000000"/>
                <w:sz w:val="24"/>
                <w:szCs w:val="24"/>
              </w:rPr>
              <w:t>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usb扩展器1*4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HDMI转换线（HDMI转DVI24+1 2米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墨盒加粉</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瓶</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5A安卓数据线（快充）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大华枪机（DH-IPC-X13D-A-I1）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大华球机（DH-SD-6C8423-GN）</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1600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17</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lang w:bidi="ar"/>
              </w:rPr>
              <w:t>信号转换器（DP转HDMI）</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18</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六类水晶头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盒</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19</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交换机16口</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TCL对讲机（th8）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USB分线器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USB线1.5米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POS机打印纸57*50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155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24</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POS机打印纸57*30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150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美能达266粉盒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美能达原装</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HP2612硒鼓</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无线鼠标（雷柏）</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惠普4104fdw激光打印机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lang w:val="en-US" w:eastAsia="zh-CN"/>
              </w:rPr>
              <w:t>3350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希捷4T硬盘</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1600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热敏纸碳带80*300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夏普2008uc粉盒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夏普原装大容量</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京瓷tk-478粉盒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京瓷原装大容量</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33</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凭证纸</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飞达FPX-120BT拉杆音箱</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1200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联想8650打印机硒鼓</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1.8米数据线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37</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大华枪机室内电源（12V）</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38</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信锐交换机（8电口2光口）</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仿宋" w:hAnsi="仿宋" w:eastAsia="仿宋" w:cs="仿宋"/>
                <w:color w:val="000000"/>
                <w:sz w:val="24"/>
                <w:szCs w:val="24"/>
                <w:lang w:val="en-US" w:eastAsia="zh-CN"/>
              </w:rPr>
              <w:t>2300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RCA一分二莲花音视频线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书宋-简" w:hAnsi="书宋-简" w:eastAsia="书宋-简" w:cs="书宋-简"/>
                <w:color w:val="000000"/>
                <w:kern w:val="0"/>
                <w:sz w:val="24"/>
                <w:szCs w:val="24"/>
                <w:lang w:bidi="ar"/>
              </w:rPr>
              <w:t>HDMI高清转RCA转换器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41</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信锐交换机RS3320-12M-LI                 （含管理平台软件V3.0)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42</w:t>
            </w:r>
          </w:p>
        </w:tc>
        <w:tc>
          <w:tcPr>
            <w:tcW w:w="4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信锐交换机RS5300-28X-SI-24S                        (含管理平台软件V3.0）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6200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48芯单模室外铠装光缆(GYTA53-48B1.3)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24芯单模室外铠装光缆(GYTA53-24B1.3)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烽火通信</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室外RVV电缆3*2.5(国标)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室外RVV电缆3*4(国标)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室外RVV电缆3*6(国标)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远东</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中缆天泰6类千兆阻水网线0.58mm</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6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横纵向开缆刀(铠装双头8-30MM）</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步步高自动录音电话HCD198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320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51</w:t>
            </w:r>
          </w:p>
        </w:tc>
        <w:tc>
          <w:tcPr>
            <w:tcW w:w="445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DVI-1转VGA转接器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52</w:t>
            </w:r>
          </w:p>
        </w:tc>
        <w:tc>
          <w:tcPr>
            <w:tcW w:w="445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宋体" w:hAnsi="宋体" w:eastAsia="宋体" w:cs="宋体"/>
                <w:color w:val="000000"/>
                <w:kern w:val="0"/>
                <w:sz w:val="24"/>
                <w:szCs w:val="24"/>
                <w:lang w:bidi="ar"/>
              </w:rPr>
              <w:t>光纤跳线SC-LC 3m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光纤终端盒（8芯终端盒）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300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9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光模块（华为10G-1310nm-40km-SM-ESFP）</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2"/>
              </w:rPr>
              <w:t>360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rPr>
            </w:pPr>
            <w:r>
              <w:rPr>
                <w:rFonts w:hint="eastAsia" w:ascii="宋体" w:hAnsi="宋体" w:eastAsia="宋体" w:cs="宋体"/>
                <w:color w:val="000000"/>
                <w:sz w:val="22"/>
              </w:rPr>
              <w:t>华为原装</w:t>
            </w: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电源适配器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千兆有线网卡（绿联USB 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80</w:t>
            </w:r>
          </w:p>
        </w:tc>
        <w:tc>
          <w:tcPr>
            <w:tcW w:w="13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维尔JZT-998FPH读卡器</w:t>
            </w:r>
          </w:p>
        </w:tc>
        <w:tc>
          <w:tcPr>
            <w:tcW w:w="87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auto" w:sz="4" w:space="0"/>
              <w:left w:val="single" w:color="000000"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2300</w:t>
            </w:r>
          </w:p>
        </w:tc>
        <w:tc>
          <w:tcPr>
            <w:tcW w:w="1395" w:type="dxa"/>
            <w:tcBorders>
              <w:top w:val="single" w:color="auto" w:sz="4" w:space="0"/>
              <w:left w:val="single" w:color="000000"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西数台式硬盘IT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700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59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希捷2T移动硬盘</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950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60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联想无线鼠标</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佰维内存条16G 6800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2050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华为固态硬盘512G pcie Gen 4.0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1100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63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书宋-简" w:hAnsi="书宋-简" w:eastAsia="书宋-简" w:cs="书宋-简"/>
                <w:color w:val="000000"/>
                <w:sz w:val="24"/>
                <w:szCs w:val="24"/>
              </w:rPr>
            </w:pPr>
            <w:r>
              <w:rPr>
                <w:rFonts w:hint="eastAsia" w:ascii="宋体" w:hAnsi="宋体" w:eastAsia="宋体" w:cs="宋体"/>
                <w:color w:val="000000"/>
                <w:kern w:val="0"/>
                <w:sz w:val="24"/>
                <w:szCs w:val="24"/>
                <w:lang w:bidi="ar"/>
              </w:rPr>
              <w:t>华为固态硬盘 1T  pcie Gen 4.0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lang w:val="en-US" w:eastAsia="zh-CN"/>
              </w:rPr>
              <w:t>1550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监控电源12V 2A</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得实726打印机电源板</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张</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戴尔台式机电源</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_GB2312" w:hAnsi="宋体" w:eastAsia="仿宋_GB2312" w:cs="仿宋_GB2312"/>
                <w:color w:val="000000"/>
                <w:kern w:val="0"/>
                <w:sz w:val="22"/>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280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信锐8电口2光口千兆交换机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FF0000"/>
                <w:kern w:val="0"/>
                <w:sz w:val="22"/>
                <w:lang w:bidi="ar"/>
              </w:rPr>
              <w:t>SC转SC跳线3米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FF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69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FC转LC跳线15米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LC转LC跳线15米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30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2"/>
                <w:lang w:bidi="ar"/>
              </w:rPr>
              <w:t>LC转LC跳线3米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书宋-简" w:hAnsi="书宋-简" w:eastAsia="书宋-简" w:cs="书宋-简"/>
                <w:color w:val="000000"/>
                <w:kern w:val="0"/>
                <w:sz w:val="24"/>
                <w:szCs w:val="24"/>
                <w:lang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球机电源</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60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74</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网线钳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4"/>
                <w:szCs w:val="24"/>
                <w:lang w:bidi="ar"/>
              </w:rPr>
            </w:pPr>
            <w:r>
              <w:rPr>
                <w:rFonts w:hint="eastAsia" w:ascii="仿宋" w:hAnsi="仿宋" w:eastAsia="仿宋" w:cs="仿宋"/>
                <w:color w:val="000000"/>
                <w:kern w:val="0"/>
                <w:sz w:val="24"/>
                <w:szCs w:val="24"/>
                <w:lang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szCs w:val="24"/>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4"/>
                <w:szCs w:val="24"/>
              </w:rPr>
              <w:t>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75</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少康电子单12寸全频音箱NP-4010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只</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750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76</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少康电子4通道功率放大器M4350L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1380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77</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少康电子8路调音台CT-80SL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850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78</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少康电子十路数字反馈抑制器AFS3000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1920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79</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少康电子UHF四通道无线会议话筒N4FL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24"/>
                <w:szCs w:val="24"/>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仿宋" w:hAnsi="仿宋" w:eastAsia="仿宋" w:cs="仿宋"/>
                <w:color w:val="000000"/>
                <w:kern w:val="0"/>
                <w:sz w:val="24"/>
                <w:szCs w:val="24"/>
                <w:lang w:bidi="ar"/>
              </w:rPr>
              <w:t>1980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80</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 锐龙7 9700X【ZEN5/8核16线程/睿频5.5Ghz/带核显/L3 32M】；E360 Pr0水冷；B850M AORUS ELITEWIFI6E ICE；D30024G6000；RTX5070EAGLEOCICE12G；M.2/PCIe4.0/SLC动态缓存 1T； FLP02W散热；额定750W电源；风扇、线材等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14500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81</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配置电脑：AMD锐龙79800X3D  【8核16线程/5.2Ghz加速频率/3DV-Cache技术】；E360Pr0水冷；B850MAORUSELITEWIFI6EICE；D30024G6000；RTX5070TIEAGLEOCICE16G；M.2/PCIe4.0/SLC动态缓存1T；FLP02W套水冷；额定750W电源；风扇、机箱、线材等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18500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82</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配置电脑：Z790-AYWWIFI WII；PRIME-RTX5060-O8G；intel酷睿十四代i714700KF；16GBDDR560O0；1TBPCle4.0SSD固态硬盘；额定SG850G电源；SE360 水冷；风扇、机箱、线材等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15000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r>
        <w:tblPrEx>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2"/>
                <w:szCs w:val="22"/>
                <w:u w:val="none"/>
                <w:lang w:val="en-US" w:eastAsia="zh-CN" w:bidi="ar"/>
              </w:rPr>
              <w:t>83</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color w:val="000000"/>
                <w:kern w:val="0"/>
                <w:sz w:val="24"/>
                <w:szCs w:val="24"/>
                <w:lang w:val="en-US" w:bidi="ar"/>
              </w:rPr>
            </w:pPr>
            <w:r>
              <w:rPr>
                <w:rFonts w:hint="eastAsia" w:ascii="仿宋" w:hAnsi="仿宋" w:eastAsia="仿宋" w:cs="仿宋"/>
                <w:color w:val="000000"/>
                <w:kern w:val="0"/>
                <w:sz w:val="24"/>
                <w:szCs w:val="24"/>
                <w:lang w:val="en-US" w:eastAsia="zh-CN" w:bidi="ar"/>
              </w:rPr>
              <w:t>配置电脑：ntel英特尔酷睿Ultra7270KPIUS24核24线程、32G(16G*2)DDR56000Mhz、ASUS-PRIME-Z890-P D5、SN7100-1TB-M.2-7250MB/S-TLC、ASUS-PRIMERTX5080O16GEVO、S-GX601S散热、SAMA-MW360D PRO ARGB一体式水冷、风扇、机箱、线材等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 w:hAnsi="仿宋" w:eastAsia="仿宋" w:cs="仿宋"/>
                <w:color w:val="000000"/>
                <w:kern w:val="0"/>
                <w:sz w:val="24"/>
                <w:szCs w:val="24"/>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sz w:val="22"/>
                <w:lang w:val="en-US" w:eastAsia="zh-CN"/>
              </w:rPr>
            </w:pPr>
            <w:r>
              <w:rPr>
                <w:rFonts w:hint="eastAsia" w:ascii="仿宋" w:hAnsi="仿宋" w:eastAsia="仿宋" w:cs="仿宋"/>
                <w:color w:val="000000"/>
                <w:kern w:val="0"/>
                <w:sz w:val="24"/>
                <w:szCs w:val="24"/>
                <w:lang w:val="en-US" w:eastAsia="zh-CN" w:bidi="ar"/>
              </w:rPr>
              <w:t>22000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22"/>
                <w:lang w:val="en-US" w:eastAsia="zh-CN"/>
              </w:rPr>
            </w:pPr>
          </w:p>
        </w:tc>
      </w:tr>
    </w:tbl>
    <w:p>
      <w:pPr>
        <w:rPr>
          <w:rFonts w:ascii="Times New Roman" w:eastAsia="楷体_GB2312"/>
          <w:sz w:val="32"/>
          <w:szCs w:val="32"/>
        </w:rPr>
      </w:pPr>
    </w:p>
    <w:p>
      <w:pPr>
        <w:spacing w:line="580" w:lineRule="exact"/>
        <w:jc w:val="center"/>
        <w:outlineLvl w:val="0"/>
        <w:rPr>
          <w:rFonts w:ascii="仿宋" w:eastAsia="仿宋"/>
          <w:sz w:val="44"/>
          <w:szCs w:val="44"/>
        </w:rPr>
      </w:pPr>
    </w:p>
    <w:p>
      <w:pPr>
        <w:spacing w:line="580" w:lineRule="exact"/>
        <w:jc w:val="center"/>
        <w:outlineLvl w:val="0"/>
        <w:rPr>
          <w:rFonts w:hint="eastAsia" w:ascii="黑体" w:hAnsi="黑体" w:eastAsia="黑体" w:cs="黑体"/>
          <w:sz w:val="44"/>
          <w:szCs w:val="44"/>
        </w:rPr>
      </w:pPr>
    </w:p>
    <w:p>
      <w:pPr>
        <w:spacing w:line="580" w:lineRule="exact"/>
        <w:jc w:val="center"/>
        <w:outlineLvl w:val="0"/>
        <w:rPr>
          <w:rFonts w:hint="eastAsia" w:ascii="黑体" w:hAnsi="黑体" w:eastAsia="黑体" w:cs="黑体"/>
          <w:sz w:val="44"/>
          <w:szCs w:val="44"/>
        </w:rPr>
      </w:pPr>
    </w:p>
    <w:p>
      <w:pPr>
        <w:spacing w:line="580" w:lineRule="exact"/>
        <w:jc w:val="center"/>
        <w:outlineLvl w:val="0"/>
        <w:rPr>
          <w:rFonts w:hint="eastAsia" w:ascii="黑体" w:hAnsi="黑体" w:eastAsia="黑体" w:cs="黑体"/>
          <w:sz w:val="44"/>
          <w:szCs w:val="44"/>
        </w:rPr>
      </w:pPr>
    </w:p>
    <w:p>
      <w:pPr>
        <w:spacing w:line="580" w:lineRule="exact"/>
        <w:jc w:val="center"/>
        <w:outlineLvl w:val="0"/>
        <w:rPr>
          <w:rFonts w:ascii="黑体" w:hAnsi="黑体" w:eastAsia="黑体" w:cs="黑体"/>
          <w:sz w:val="44"/>
          <w:szCs w:val="44"/>
        </w:rPr>
      </w:pPr>
      <w:r>
        <w:rPr>
          <w:rFonts w:hint="eastAsia" w:ascii="黑体" w:hAnsi="黑体" w:eastAsia="黑体" w:cs="黑体"/>
          <w:sz w:val="44"/>
          <w:szCs w:val="44"/>
        </w:rPr>
        <w:t>第六章 技术标准、商务、服务要求</w:t>
      </w:r>
    </w:p>
    <w:bookmarkEnd w:id="7"/>
    <w:p>
      <w:pPr>
        <w:spacing w:line="440" w:lineRule="exact"/>
        <w:jc w:val="left"/>
        <w:rPr>
          <w:rFonts w:ascii="宋体" w:hAnsi="宋体"/>
          <w:sz w:val="20"/>
        </w:rPr>
      </w:pPr>
      <w:r>
        <w:rPr>
          <w:rFonts w:ascii="宋体" w:hAnsi="宋体"/>
          <w:sz w:val="20"/>
        </w:rPr>
        <w:t xml:space="preserve">  </w:t>
      </w:r>
    </w:p>
    <w:p>
      <w:pPr>
        <w:spacing w:line="440" w:lineRule="exact"/>
        <w:jc w:val="left"/>
        <w:rPr>
          <w:rFonts w:ascii="宋体" w:hAnsi="宋体"/>
          <w:sz w:val="20"/>
        </w:rPr>
      </w:pPr>
    </w:p>
    <w:p>
      <w:pPr>
        <w:ind w:firstLine="640" w:firstLineChars="200"/>
      </w:pPr>
      <w:r>
        <w:rPr>
          <w:rFonts w:hint="eastAsia" w:eastAsia="黑体" w:cs="Times New Roman"/>
          <w:kern w:val="0"/>
          <w:sz w:val="32"/>
          <w:szCs w:val="32"/>
        </w:rPr>
        <w:t>技术、商务、服务要求以合同草案为准，参与谈判即认可合同草案全部内容。</w:t>
      </w:r>
    </w:p>
    <w:p>
      <w:pPr>
        <w:spacing w:line="580" w:lineRule="exact"/>
        <w:ind w:firstLine="640" w:firstLineChars="200"/>
        <w:rPr>
          <w:rStyle w:val="23"/>
          <w:rFonts w:ascii="仿宋_GB2312" w:hAnsi="仿宋_GB2312" w:eastAsia="仿宋_GB2312" w:cs="仿宋_GB2312"/>
          <w:sz w:val="32"/>
          <w:szCs w:val="32"/>
        </w:rPr>
      </w:pPr>
    </w:p>
    <w:p/>
    <w:p/>
    <w:p/>
    <w:sectPr>
      <w:footerReference r:id="rId4"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6BBED7-E009-4006-A9F0-EE9FF7BA74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2" w:fontKey="{8D9F002A-9A70-4810-A866-391DCE669311}"/>
  </w:font>
  <w:font w:name="仿宋_GB2312">
    <w:panose1 w:val="02010609030101010101"/>
    <w:charset w:val="86"/>
    <w:family w:val="modern"/>
    <w:pitch w:val="default"/>
    <w:sig w:usb0="00000001" w:usb1="080E0000" w:usb2="00000000" w:usb3="00000000" w:csb0="00040000" w:csb1="00000000"/>
    <w:embedRegular r:id="rId3" w:fontKey="{A4A5555D-EBA7-4363-9AC2-F18395EBF1D7}"/>
  </w:font>
  <w:font w:name="仿宋">
    <w:panose1 w:val="02010609060101010101"/>
    <w:charset w:val="86"/>
    <w:family w:val="modern"/>
    <w:pitch w:val="default"/>
    <w:sig w:usb0="800002BF" w:usb1="38CF7CFA" w:usb2="00000016" w:usb3="00000000" w:csb0="00040001" w:csb1="00000000"/>
    <w:embedRegular r:id="rId4" w:fontKey="{9945EB69-9562-48F6-9CA4-F56542C03805}"/>
  </w:font>
  <w:font w:name="楷体_GB2312">
    <w:panose1 w:val="02010609030101010101"/>
    <w:charset w:val="86"/>
    <w:family w:val="modern"/>
    <w:pitch w:val="default"/>
    <w:sig w:usb0="00000001" w:usb1="080E0000" w:usb2="00000000" w:usb3="00000000" w:csb0="00040000" w:csb1="00000000"/>
    <w:embedRegular r:id="rId5" w:fontKey="{454D5998-2C67-4692-B946-3AEBFFCDD491}"/>
  </w:font>
  <w:font w:name="书宋-简">
    <w:panose1 w:val="02010600030101010101"/>
    <w:charset w:val="86"/>
    <w:family w:val="auto"/>
    <w:pitch w:val="default"/>
    <w:sig w:usb0="A00002BF" w:usb1="3ACF7CFA" w:usb2="00000016" w:usb3="00000000" w:csb0="00040001" w:csb1="00000000"/>
    <w:embedRegular r:id="rId6" w:fontKey="{3E836559-7371-4792-AEAD-C4DFEC4E58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66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66</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left" w:pos="507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90</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90</w:t>
                    </w:r>
                    <w:r>
                      <w:fldChar w:fldCharType="end"/>
                    </w:r>
                    <w:r>
                      <w:t xml:space="preserve"> —</w:t>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6BED7"/>
    <w:multiLevelType w:val="singleLevel"/>
    <w:tmpl w:val="8FE6BED7"/>
    <w:lvl w:ilvl="0" w:tentative="0">
      <w:start w:val="5"/>
      <w:numFmt w:val="chineseCounting"/>
      <w:suff w:val="space"/>
      <w:lvlText w:val="第%1章"/>
      <w:lvlJc w:val="left"/>
      <w:rPr>
        <w:rFonts w:hint="eastAsia"/>
      </w:rPr>
    </w:lvl>
  </w:abstractNum>
  <w:abstractNum w:abstractNumId="1">
    <w:nsid w:val="D3258515"/>
    <w:multiLevelType w:val="singleLevel"/>
    <w:tmpl w:val="D3258515"/>
    <w:lvl w:ilvl="0" w:tentative="0">
      <w:start w:val="4"/>
      <w:numFmt w:val="decimal"/>
      <w:lvlText w:val="%1."/>
      <w:lvlJc w:val="left"/>
      <w:pPr>
        <w:tabs>
          <w:tab w:val="left" w:pos="312"/>
        </w:tabs>
      </w:pPr>
    </w:lvl>
  </w:abstractNum>
  <w:abstractNum w:abstractNumId="2">
    <w:nsid w:val="FAE21030"/>
    <w:multiLevelType w:val="singleLevel"/>
    <w:tmpl w:val="FAE21030"/>
    <w:lvl w:ilvl="0" w:tentative="0">
      <w:start w:val="3"/>
      <w:numFmt w:val="chineseCounting"/>
      <w:suff w:val="space"/>
      <w:lvlText w:val="第%1章"/>
      <w:lvlJc w:val="left"/>
      <w:rPr>
        <w:rFonts w:hint="eastAsia"/>
      </w:rPr>
    </w:lvl>
  </w:abstractNum>
  <w:abstractNum w:abstractNumId="3">
    <w:nsid w:val="3608A986"/>
    <w:multiLevelType w:val="singleLevel"/>
    <w:tmpl w:val="3608A986"/>
    <w:lvl w:ilvl="0" w:tentative="0">
      <w:start w:val="1"/>
      <w:numFmt w:val="chineseCounting"/>
      <w:suff w:val="nothing"/>
      <w:lvlText w:val="%1、"/>
      <w:lvlJc w:val="left"/>
      <w:rPr>
        <w:rFonts w:hint="eastAsia"/>
      </w:rPr>
    </w:lvl>
  </w:abstractNum>
  <w:abstractNum w:abstractNumId="4">
    <w:nsid w:val="59C32CB1"/>
    <w:multiLevelType w:val="singleLevel"/>
    <w:tmpl w:val="59C32CB1"/>
    <w:lvl w:ilvl="0" w:tentative="0">
      <w:start w:val="6"/>
      <w:numFmt w:val="chineseCounting"/>
      <w:suff w:val="nothing"/>
      <w:lvlText w:val="%1、"/>
      <w:lvlJc w:val="left"/>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1OWVhNGZhODRiNTQwNWI4N2Q2NzViNmJhZTFkYWQifQ=="/>
  </w:docVars>
  <w:rsids>
    <w:rsidRoot w:val="51B7477A"/>
    <w:rsid w:val="00091421"/>
    <w:rsid w:val="000A57FB"/>
    <w:rsid w:val="0011305D"/>
    <w:rsid w:val="00123705"/>
    <w:rsid w:val="001652AF"/>
    <w:rsid w:val="002A514C"/>
    <w:rsid w:val="002D180F"/>
    <w:rsid w:val="002D47AC"/>
    <w:rsid w:val="002E11BC"/>
    <w:rsid w:val="00397B36"/>
    <w:rsid w:val="003B5BC8"/>
    <w:rsid w:val="003C3489"/>
    <w:rsid w:val="003E2B8F"/>
    <w:rsid w:val="004335B5"/>
    <w:rsid w:val="004B762F"/>
    <w:rsid w:val="004D7F10"/>
    <w:rsid w:val="005C6995"/>
    <w:rsid w:val="005F6D07"/>
    <w:rsid w:val="006855CD"/>
    <w:rsid w:val="007A5BFC"/>
    <w:rsid w:val="008A1299"/>
    <w:rsid w:val="00903B43"/>
    <w:rsid w:val="00951B5A"/>
    <w:rsid w:val="00964BDA"/>
    <w:rsid w:val="00AB6EA4"/>
    <w:rsid w:val="00B04790"/>
    <w:rsid w:val="00B735C5"/>
    <w:rsid w:val="00C40AD2"/>
    <w:rsid w:val="00C751E3"/>
    <w:rsid w:val="00D64195"/>
    <w:rsid w:val="00D87D3C"/>
    <w:rsid w:val="00DC284C"/>
    <w:rsid w:val="00DD5F4F"/>
    <w:rsid w:val="00E21424"/>
    <w:rsid w:val="00E904A0"/>
    <w:rsid w:val="00E95C8A"/>
    <w:rsid w:val="00F72E97"/>
    <w:rsid w:val="00F82405"/>
    <w:rsid w:val="00F832C7"/>
    <w:rsid w:val="01491D51"/>
    <w:rsid w:val="017A645E"/>
    <w:rsid w:val="0197569D"/>
    <w:rsid w:val="01DA72D2"/>
    <w:rsid w:val="01EF6838"/>
    <w:rsid w:val="024E4B4B"/>
    <w:rsid w:val="026E4C36"/>
    <w:rsid w:val="026E7164"/>
    <w:rsid w:val="02A74D56"/>
    <w:rsid w:val="02B10B83"/>
    <w:rsid w:val="02CC26A3"/>
    <w:rsid w:val="034B098F"/>
    <w:rsid w:val="039274E2"/>
    <w:rsid w:val="03977BFC"/>
    <w:rsid w:val="03B425C0"/>
    <w:rsid w:val="03CD509F"/>
    <w:rsid w:val="03D63899"/>
    <w:rsid w:val="03F14D11"/>
    <w:rsid w:val="045260CB"/>
    <w:rsid w:val="04714B20"/>
    <w:rsid w:val="048D51DD"/>
    <w:rsid w:val="04A07862"/>
    <w:rsid w:val="04D7416B"/>
    <w:rsid w:val="052C7A1C"/>
    <w:rsid w:val="056E75DC"/>
    <w:rsid w:val="05B76F0A"/>
    <w:rsid w:val="06C61153"/>
    <w:rsid w:val="06E96956"/>
    <w:rsid w:val="0701004D"/>
    <w:rsid w:val="074629C8"/>
    <w:rsid w:val="07A333B6"/>
    <w:rsid w:val="080A7DCE"/>
    <w:rsid w:val="08465CE6"/>
    <w:rsid w:val="085D3E8A"/>
    <w:rsid w:val="08E80DA8"/>
    <w:rsid w:val="09415F3A"/>
    <w:rsid w:val="09530428"/>
    <w:rsid w:val="095C7B4D"/>
    <w:rsid w:val="098B3F8E"/>
    <w:rsid w:val="09C7735B"/>
    <w:rsid w:val="09F214D3"/>
    <w:rsid w:val="0A3C64AB"/>
    <w:rsid w:val="0AAD2027"/>
    <w:rsid w:val="0B2029A1"/>
    <w:rsid w:val="0B3D3A32"/>
    <w:rsid w:val="0B847CCA"/>
    <w:rsid w:val="0B9670D0"/>
    <w:rsid w:val="0BA00FE4"/>
    <w:rsid w:val="0BF30EE1"/>
    <w:rsid w:val="0C0C6A73"/>
    <w:rsid w:val="0C120144"/>
    <w:rsid w:val="0C1D06C5"/>
    <w:rsid w:val="0C4A3F92"/>
    <w:rsid w:val="0C873AB6"/>
    <w:rsid w:val="0CB244BB"/>
    <w:rsid w:val="0CB40B33"/>
    <w:rsid w:val="0CCE72A3"/>
    <w:rsid w:val="0CDF4588"/>
    <w:rsid w:val="0D4032E2"/>
    <w:rsid w:val="0DE93979"/>
    <w:rsid w:val="0E00571C"/>
    <w:rsid w:val="0E333722"/>
    <w:rsid w:val="0E5F79FD"/>
    <w:rsid w:val="0EAB304D"/>
    <w:rsid w:val="0EB836D8"/>
    <w:rsid w:val="0F4A3488"/>
    <w:rsid w:val="0F803890"/>
    <w:rsid w:val="0FB30118"/>
    <w:rsid w:val="0FBC5170"/>
    <w:rsid w:val="0FFF537B"/>
    <w:rsid w:val="106D51AD"/>
    <w:rsid w:val="10AC633F"/>
    <w:rsid w:val="10D40579"/>
    <w:rsid w:val="10E943BC"/>
    <w:rsid w:val="114D021A"/>
    <w:rsid w:val="115117E6"/>
    <w:rsid w:val="12172A11"/>
    <w:rsid w:val="121F07A8"/>
    <w:rsid w:val="126B0478"/>
    <w:rsid w:val="138260CF"/>
    <w:rsid w:val="13836D84"/>
    <w:rsid w:val="13C87DFF"/>
    <w:rsid w:val="13E66504"/>
    <w:rsid w:val="13FB3096"/>
    <w:rsid w:val="14315DA8"/>
    <w:rsid w:val="147E2E90"/>
    <w:rsid w:val="15342DB6"/>
    <w:rsid w:val="155A0AF5"/>
    <w:rsid w:val="15763D45"/>
    <w:rsid w:val="15D16466"/>
    <w:rsid w:val="15DE6043"/>
    <w:rsid w:val="15ED0570"/>
    <w:rsid w:val="15EF4FDF"/>
    <w:rsid w:val="16591E95"/>
    <w:rsid w:val="165D10E3"/>
    <w:rsid w:val="16636121"/>
    <w:rsid w:val="16D13960"/>
    <w:rsid w:val="17072EC2"/>
    <w:rsid w:val="172D52F1"/>
    <w:rsid w:val="174E14AD"/>
    <w:rsid w:val="17717E20"/>
    <w:rsid w:val="186D13E0"/>
    <w:rsid w:val="18ED2353"/>
    <w:rsid w:val="18F428C4"/>
    <w:rsid w:val="19583B88"/>
    <w:rsid w:val="19723C5F"/>
    <w:rsid w:val="19C72BC6"/>
    <w:rsid w:val="19DC338A"/>
    <w:rsid w:val="19F634DB"/>
    <w:rsid w:val="19F91C4F"/>
    <w:rsid w:val="1A6614E4"/>
    <w:rsid w:val="1B0B64C9"/>
    <w:rsid w:val="1B202DAA"/>
    <w:rsid w:val="1B317457"/>
    <w:rsid w:val="1BC65A19"/>
    <w:rsid w:val="1BC961B0"/>
    <w:rsid w:val="1BCC3484"/>
    <w:rsid w:val="1C71137B"/>
    <w:rsid w:val="1C76287C"/>
    <w:rsid w:val="1C917ACB"/>
    <w:rsid w:val="1CB212AC"/>
    <w:rsid w:val="1D0118C0"/>
    <w:rsid w:val="1D3C208C"/>
    <w:rsid w:val="1D3D6A4B"/>
    <w:rsid w:val="1D3E4E7D"/>
    <w:rsid w:val="1D471D61"/>
    <w:rsid w:val="1D673978"/>
    <w:rsid w:val="1DD16F9E"/>
    <w:rsid w:val="1E5B2ED9"/>
    <w:rsid w:val="1E845A9B"/>
    <w:rsid w:val="1EA43CDC"/>
    <w:rsid w:val="1F0E6646"/>
    <w:rsid w:val="1F2B5BA0"/>
    <w:rsid w:val="1FB42039"/>
    <w:rsid w:val="200E6EE7"/>
    <w:rsid w:val="20183976"/>
    <w:rsid w:val="2026139E"/>
    <w:rsid w:val="20470845"/>
    <w:rsid w:val="20506AB3"/>
    <w:rsid w:val="2056304C"/>
    <w:rsid w:val="2092287E"/>
    <w:rsid w:val="20CD46E8"/>
    <w:rsid w:val="211263B8"/>
    <w:rsid w:val="21235A61"/>
    <w:rsid w:val="214328F2"/>
    <w:rsid w:val="216215D5"/>
    <w:rsid w:val="217046A0"/>
    <w:rsid w:val="21BD69F6"/>
    <w:rsid w:val="22676D13"/>
    <w:rsid w:val="22936F05"/>
    <w:rsid w:val="22BA5369"/>
    <w:rsid w:val="22BE3A40"/>
    <w:rsid w:val="233A5214"/>
    <w:rsid w:val="236522B6"/>
    <w:rsid w:val="23680B1F"/>
    <w:rsid w:val="243B3451"/>
    <w:rsid w:val="24551B81"/>
    <w:rsid w:val="24947EA4"/>
    <w:rsid w:val="24B478A5"/>
    <w:rsid w:val="24CA2BDA"/>
    <w:rsid w:val="24E54363"/>
    <w:rsid w:val="250565AD"/>
    <w:rsid w:val="253F03A6"/>
    <w:rsid w:val="2637307C"/>
    <w:rsid w:val="267D3D97"/>
    <w:rsid w:val="26975508"/>
    <w:rsid w:val="26B40633"/>
    <w:rsid w:val="26D60BDE"/>
    <w:rsid w:val="272531B9"/>
    <w:rsid w:val="275E4D54"/>
    <w:rsid w:val="278B2805"/>
    <w:rsid w:val="27A71FDE"/>
    <w:rsid w:val="27A90678"/>
    <w:rsid w:val="27E8365E"/>
    <w:rsid w:val="28016B1F"/>
    <w:rsid w:val="28B603E9"/>
    <w:rsid w:val="28C66939"/>
    <w:rsid w:val="29606F87"/>
    <w:rsid w:val="29702981"/>
    <w:rsid w:val="29AB525B"/>
    <w:rsid w:val="2A1B48E5"/>
    <w:rsid w:val="2ABB6550"/>
    <w:rsid w:val="2B28315A"/>
    <w:rsid w:val="2B6A3EF4"/>
    <w:rsid w:val="2BC94E78"/>
    <w:rsid w:val="2BFB2D9E"/>
    <w:rsid w:val="2C70752B"/>
    <w:rsid w:val="2CC475B3"/>
    <w:rsid w:val="2D422ABF"/>
    <w:rsid w:val="2D8139D6"/>
    <w:rsid w:val="2D965C14"/>
    <w:rsid w:val="2E164268"/>
    <w:rsid w:val="2E403B50"/>
    <w:rsid w:val="2E621F2F"/>
    <w:rsid w:val="2EB324E4"/>
    <w:rsid w:val="2ED44928"/>
    <w:rsid w:val="2EFC62B0"/>
    <w:rsid w:val="2EFE6E2D"/>
    <w:rsid w:val="2F052166"/>
    <w:rsid w:val="2F5A24CF"/>
    <w:rsid w:val="2FFA6092"/>
    <w:rsid w:val="306C2868"/>
    <w:rsid w:val="306E4363"/>
    <w:rsid w:val="30777D95"/>
    <w:rsid w:val="30AF08CA"/>
    <w:rsid w:val="30CE13CC"/>
    <w:rsid w:val="30DA4E5C"/>
    <w:rsid w:val="31070DA3"/>
    <w:rsid w:val="31160A9A"/>
    <w:rsid w:val="31AC6F2B"/>
    <w:rsid w:val="321942B9"/>
    <w:rsid w:val="32F613E5"/>
    <w:rsid w:val="32F66F01"/>
    <w:rsid w:val="330622C1"/>
    <w:rsid w:val="33291F9F"/>
    <w:rsid w:val="333F0135"/>
    <w:rsid w:val="335F71F2"/>
    <w:rsid w:val="339667AA"/>
    <w:rsid w:val="34134962"/>
    <w:rsid w:val="34F45E5C"/>
    <w:rsid w:val="35BD3475"/>
    <w:rsid w:val="35DB164D"/>
    <w:rsid w:val="35FD2616"/>
    <w:rsid w:val="36147E72"/>
    <w:rsid w:val="36550D4C"/>
    <w:rsid w:val="369D2F46"/>
    <w:rsid w:val="36C417B1"/>
    <w:rsid w:val="37006769"/>
    <w:rsid w:val="37216395"/>
    <w:rsid w:val="373830F8"/>
    <w:rsid w:val="37405624"/>
    <w:rsid w:val="375F2433"/>
    <w:rsid w:val="37965EA9"/>
    <w:rsid w:val="37CD10D8"/>
    <w:rsid w:val="380F3F0E"/>
    <w:rsid w:val="382F042F"/>
    <w:rsid w:val="383676EF"/>
    <w:rsid w:val="38843584"/>
    <w:rsid w:val="38850D18"/>
    <w:rsid w:val="39A83D2B"/>
    <w:rsid w:val="39C229AB"/>
    <w:rsid w:val="3A200076"/>
    <w:rsid w:val="3A2F1922"/>
    <w:rsid w:val="3A615332"/>
    <w:rsid w:val="3A8D2BBB"/>
    <w:rsid w:val="3AAC0AC7"/>
    <w:rsid w:val="3B021757"/>
    <w:rsid w:val="3B2C0EC6"/>
    <w:rsid w:val="3B8048AF"/>
    <w:rsid w:val="3B9D3F5E"/>
    <w:rsid w:val="3C454F17"/>
    <w:rsid w:val="3C5C3272"/>
    <w:rsid w:val="3C5F0F01"/>
    <w:rsid w:val="3C8E6BAB"/>
    <w:rsid w:val="3CA628B2"/>
    <w:rsid w:val="3CE2103D"/>
    <w:rsid w:val="3CE26273"/>
    <w:rsid w:val="3CF15631"/>
    <w:rsid w:val="3D3C76BD"/>
    <w:rsid w:val="3D3F6216"/>
    <w:rsid w:val="3DB060FE"/>
    <w:rsid w:val="3DB95D29"/>
    <w:rsid w:val="3DC55056"/>
    <w:rsid w:val="3DCF5C1B"/>
    <w:rsid w:val="3E021260"/>
    <w:rsid w:val="3E1E141D"/>
    <w:rsid w:val="3E62661C"/>
    <w:rsid w:val="3F2E62CB"/>
    <w:rsid w:val="3F60532D"/>
    <w:rsid w:val="3FA44E58"/>
    <w:rsid w:val="3FC37FA7"/>
    <w:rsid w:val="403A5DDF"/>
    <w:rsid w:val="403E7DD9"/>
    <w:rsid w:val="405916AF"/>
    <w:rsid w:val="40F40090"/>
    <w:rsid w:val="410A2F3E"/>
    <w:rsid w:val="41156B7C"/>
    <w:rsid w:val="416B55B0"/>
    <w:rsid w:val="4175625B"/>
    <w:rsid w:val="419222EC"/>
    <w:rsid w:val="419D5FC0"/>
    <w:rsid w:val="41F9417F"/>
    <w:rsid w:val="42152D77"/>
    <w:rsid w:val="42470693"/>
    <w:rsid w:val="425336CF"/>
    <w:rsid w:val="427055E0"/>
    <w:rsid w:val="42B37AD7"/>
    <w:rsid w:val="42F962CF"/>
    <w:rsid w:val="4434268D"/>
    <w:rsid w:val="444A7151"/>
    <w:rsid w:val="44886834"/>
    <w:rsid w:val="44F300EC"/>
    <w:rsid w:val="44F4795B"/>
    <w:rsid w:val="455F75E0"/>
    <w:rsid w:val="45A54439"/>
    <w:rsid w:val="463B7407"/>
    <w:rsid w:val="46675E85"/>
    <w:rsid w:val="472C081D"/>
    <w:rsid w:val="472C52DE"/>
    <w:rsid w:val="4737657F"/>
    <w:rsid w:val="47CE02DF"/>
    <w:rsid w:val="486D50D2"/>
    <w:rsid w:val="48977E62"/>
    <w:rsid w:val="489B31ED"/>
    <w:rsid w:val="48C14BF6"/>
    <w:rsid w:val="492A4880"/>
    <w:rsid w:val="49E35145"/>
    <w:rsid w:val="49F42EAF"/>
    <w:rsid w:val="4A5B3769"/>
    <w:rsid w:val="4A5B7A0B"/>
    <w:rsid w:val="4AB00737"/>
    <w:rsid w:val="4B244B82"/>
    <w:rsid w:val="4B33351D"/>
    <w:rsid w:val="4B657CD7"/>
    <w:rsid w:val="4B8B7C6C"/>
    <w:rsid w:val="4BA977A0"/>
    <w:rsid w:val="4C017D0D"/>
    <w:rsid w:val="4C267FB8"/>
    <w:rsid w:val="4C4834B7"/>
    <w:rsid w:val="4CA90EAF"/>
    <w:rsid w:val="4D8C2ECC"/>
    <w:rsid w:val="4D8E0380"/>
    <w:rsid w:val="4E19715F"/>
    <w:rsid w:val="4EF27F87"/>
    <w:rsid w:val="4FC96989"/>
    <w:rsid w:val="4FD07CA5"/>
    <w:rsid w:val="50097D09"/>
    <w:rsid w:val="50267185"/>
    <w:rsid w:val="50275D55"/>
    <w:rsid w:val="507B60D8"/>
    <w:rsid w:val="5095081C"/>
    <w:rsid w:val="50B93CB9"/>
    <w:rsid w:val="510124ED"/>
    <w:rsid w:val="516658F8"/>
    <w:rsid w:val="517E67E3"/>
    <w:rsid w:val="51825244"/>
    <w:rsid w:val="51A56734"/>
    <w:rsid w:val="51B7477A"/>
    <w:rsid w:val="52030177"/>
    <w:rsid w:val="522505EF"/>
    <w:rsid w:val="524C0191"/>
    <w:rsid w:val="527C0D5B"/>
    <w:rsid w:val="52D575F6"/>
    <w:rsid w:val="53281E1B"/>
    <w:rsid w:val="538A6249"/>
    <w:rsid w:val="53BD2879"/>
    <w:rsid w:val="53DD5394"/>
    <w:rsid w:val="53F33281"/>
    <w:rsid w:val="549A16A2"/>
    <w:rsid w:val="54A1002A"/>
    <w:rsid w:val="54BF4C31"/>
    <w:rsid w:val="54F55C57"/>
    <w:rsid w:val="55097F2D"/>
    <w:rsid w:val="552C33DE"/>
    <w:rsid w:val="55653D54"/>
    <w:rsid w:val="55F50F8A"/>
    <w:rsid w:val="56707B5B"/>
    <w:rsid w:val="568850AA"/>
    <w:rsid w:val="56C264D4"/>
    <w:rsid w:val="56D429A0"/>
    <w:rsid w:val="570E0266"/>
    <w:rsid w:val="57566E0C"/>
    <w:rsid w:val="57D9712D"/>
    <w:rsid w:val="580960A4"/>
    <w:rsid w:val="58640EC6"/>
    <w:rsid w:val="59702333"/>
    <w:rsid w:val="59742B0D"/>
    <w:rsid w:val="59B50880"/>
    <w:rsid w:val="59C77B71"/>
    <w:rsid w:val="5A1A435C"/>
    <w:rsid w:val="5A72229F"/>
    <w:rsid w:val="5A864C78"/>
    <w:rsid w:val="5AD53A96"/>
    <w:rsid w:val="5B0972E1"/>
    <w:rsid w:val="5B5A0350"/>
    <w:rsid w:val="5B8377E8"/>
    <w:rsid w:val="5BF3066C"/>
    <w:rsid w:val="5CF719BC"/>
    <w:rsid w:val="5D7A53A4"/>
    <w:rsid w:val="5D9D6FF5"/>
    <w:rsid w:val="5DA74FB9"/>
    <w:rsid w:val="5E1354F1"/>
    <w:rsid w:val="5E5D0305"/>
    <w:rsid w:val="5E7840E4"/>
    <w:rsid w:val="5F9E2684"/>
    <w:rsid w:val="5FEF619A"/>
    <w:rsid w:val="603711B0"/>
    <w:rsid w:val="60570885"/>
    <w:rsid w:val="611557AA"/>
    <w:rsid w:val="613A5CA1"/>
    <w:rsid w:val="615F6057"/>
    <w:rsid w:val="616057CB"/>
    <w:rsid w:val="616F752A"/>
    <w:rsid w:val="6190018B"/>
    <w:rsid w:val="62675A8B"/>
    <w:rsid w:val="62956289"/>
    <w:rsid w:val="63B6337C"/>
    <w:rsid w:val="63B96C20"/>
    <w:rsid w:val="63BB4293"/>
    <w:rsid w:val="64560541"/>
    <w:rsid w:val="645D73FD"/>
    <w:rsid w:val="64AF529A"/>
    <w:rsid w:val="64C51AFD"/>
    <w:rsid w:val="656A42BF"/>
    <w:rsid w:val="65DC2EFB"/>
    <w:rsid w:val="6607352C"/>
    <w:rsid w:val="664A51EF"/>
    <w:rsid w:val="665B6088"/>
    <w:rsid w:val="66A22736"/>
    <w:rsid w:val="66A754AF"/>
    <w:rsid w:val="66B52A70"/>
    <w:rsid w:val="67427452"/>
    <w:rsid w:val="67851305"/>
    <w:rsid w:val="678D5975"/>
    <w:rsid w:val="67A27C8C"/>
    <w:rsid w:val="67EA5D43"/>
    <w:rsid w:val="67EB7ED9"/>
    <w:rsid w:val="68332D7D"/>
    <w:rsid w:val="683B5501"/>
    <w:rsid w:val="68404907"/>
    <w:rsid w:val="689A3805"/>
    <w:rsid w:val="691D3328"/>
    <w:rsid w:val="691F441F"/>
    <w:rsid w:val="6926435B"/>
    <w:rsid w:val="698A75A4"/>
    <w:rsid w:val="69BC0EAB"/>
    <w:rsid w:val="69FE7770"/>
    <w:rsid w:val="6ACE2752"/>
    <w:rsid w:val="6AD1756A"/>
    <w:rsid w:val="6B131447"/>
    <w:rsid w:val="6B287DAD"/>
    <w:rsid w:val="6B4E3413"/>
    <w:rsid w:val="6BBB415C"/>
    <w:rsid w:val="6BD25370"/>
    <w:rsid w:val="6BD9385B"/>
    <w:rsid w:val="6C1446B6"/>
    <w:rsid w:val="6C26536E"/>
    <w:rsid w:val="6C2C0FFF"/>
    <w:rsid w:val="6C5D7040"/>
    <w:rsid w:val="6C7B4D6A"/>
    <w:rsid w:val="6CAA740E"/>
    <w:rsid w:val="6D535020"/>
    <w:rsid w:val="6D6F2CBE"/>
    <w:rsid w:val="6D883BFF"/>
    <w:rsid w:val="6DFE137C"/>
    <w:rsid w:val="6ECD544D"/>
    <w:rsid w:val="6F221EB6"/>
    <w:rsid w:val="6F485C69"/>
    <w:rsid w:val="6F9B2FCD"/>
    <w:rsid w:val="6FF943FF"/>
    <w:rsid w:val="702934D8"/>
    <w:rsid w:val="70E46326"/>
    <w:rsid w:val="71494622"/>
    <w:rsid w:val="720C3569"/>
    <w:rsid w:val="72617D0C"/>
    <w:rsid w:val="72AE77EF"/>
    <w:rsid w:val="72C21D33"/>
    <w:rsid w:val="72E45028"/>
    <w:rsid w:val="73013611"/>
    <w:rsid w:val="730E1C1E"/>
    <w:rsid w:val="73227DBF"/>
    <w:rsid w:val="73AD6FE4"/>
    <w:rsid w:val="7426408D"/>
    <w:rsid w:val="74B87790"/>
    <w:rsid w:val="74FC33C5"/>
    <w:rsid w:val="75BF484F"/>
    <w:rsid w:val="76037428"/>
    <w:rsid w:val="766B6419"/>
    <w:rsid w:val="76766930"/>
    <w:rsid w:val="76C97597"/>
    <w:rsid w:val="76ED60F3"/>
    <w:rsid w:val="76F34660"/>
    <w:rsid w:val="76FE0619"/>
    <w:rsid w:val="77287478"/>
    <w:rsid w:val="778D12CA"/>
    <w:rsid w:val="7798281C"/>
    <w:rsid w:val="77B62717"/>
    <w:rsid w:val="77E837A3"/>
    <w:rsid w:val="780D5697"/>
    <w:rsid w:val="787C4F52"/>
    <w:rsid w:val="78D150DC"/>
    <w:rsid w:val="78D751AE"/>
    <w:rsid w:val="792651CB"/>
    <w:rsid w:val="792F7AA5"/>
    <w:rsid w:val="79526D0C"/>
    <w:rsid w:val="798E578B"/>
    <w:rsid w:val="79B21A13"/>
    <w:rsid w:val="7A9F342F"/>
    <w:rsid w:val="7AF25B87"/>
    <w:rsid w:val="7B737828"/>
    <w:rsid w:val="7B932F9A"/>
    <w:rsid w:val="7BE3692B"/>
    <w:rsid w:val="7BEE0D8B"/>
    <w:rsid w:val="7C044C15"/>
    <w:rsid w:val="7D4D6B94"/>
    <w:rsid w:val="7D637E6D"/>
    <w:rsid w:val="7DA758A4"/>
    <w:rsid w:val="7E524276"/>
    <w:rsid w:val="7E6269E8"/>
    <w:rsid w:val="7EC56E0E"/>
    <w:rsid w:val="7ED412E8"/>
    <w:rsid w:val="7F24227B"/>
    <w:rsid w:val="7F2A46A1"/>
    <w:rsid w:val="7F700523"/>
    <w:rsid w:val="7F9C3934"/>
    <w:rsid w:val="F734BE03"/>
    <w:rsid w:val="FF7B4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qFormat="1" w:unhideWhenUsed="0" w:uiPriority="9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hAnsi="Times New Roman" w:eastAsia="宋体" w:cs="Times New Roman"/>
      <w:b/>
      <w:kern w:val="44"/>
      <w:sz w:val="44"/>
      <w:szCs w:val="24"/>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3">
    <w:name w:val="index 8"/>
    <w:basedOn w:val="1"/>
    <w:next w:val="1"/>
    <w:autoRedefine/>
    <w:qFormat/>
    <w:uiPriority w:val="0"/>
    <w:pPr>
      <w:ind w:left="1400" w:leftChars="1400"/>
    </w:pPr>
  </w:style>
  <w:style w:type="paragraph" w:styleId="4">
    <w:name w:val="Normal Indent"/>
    <w:basedOn w:val="1"/>
    <w:autoRedefine/>
    <w:qFormat/>
    <w:uiPriority w:val="0"/>
    <w:pPr>
      <w:ind w:firstLine="420" w:firstLineChars="200"/>
    </w:pPr>
    <w:rPr>
      <w:rFonts w:ascii="Times New Roman" w:hAnsi="Times New Roman" w:eastAsia="宋体" w:cs="Times New Roman"/>
      <w:szCs w:val="24"/>
    </w:rPr>
  </w:style>
  <w:style w:type="paragraph" w:styleId="5">
    <w:name w:val="annotation text"/>
    <w:basedOn w:val="1"/>
    <w:link w:val="27"/>
    <w:autoRedefine/>
    <w:qFormat/>
    <w:uiPriority w:val="0"/>
    <w:pPr>
      <w:jc w:val="left"/>
    </w:pPr>
  </w:style>
  <w:style w:type="paragraph" w:styleId="6">
    <w:name w:val="Salutation"/>
    <w:basedOn w:val="1"/>
    <w:next w:val="1"/>
    <w:autoRedefine/>
    <w:qFormat/>
    <w:uiPriority w:val="99"/>
  </w:style>
  <w:style w:type="paragraph" w:styleId="7">
    <w:name w:val="Body Text"/>
    <w:basedOn w:val="1"/>
    <w:next w:val="1"/>
    <w:autoRedefine/>
    <w:qFormat/>
    <w:uiPriority w:val="0"/>
    <w:pPr>
      <w:spacing w:line="500" w:lineRule="exact"/>
      <w:jc w:val="center"/>
    </w:pPr>
    <w:rPr>
      <w:rFonts w:ascii="Arial Unicode MS" w:hAnsi="Times New Roman" w:eastAsia="Arial Unicode MS" w:cs="Times New Roman"/>
      <w:bCs/>
      <w:sz w:val="44"/>
      <w:szCs w:val="36"/>
    </w:rPr>
  </w:style>
  <w:style w:type="paragraph" w:styleId="8">
    <w:name w:val="Body Text Indent"/>
    <w:basedOn w:val="1"/>
    <w:autoRedefine/>
    <w:qFormat/>
    <w:uiPriority w:val="0"/>
    <w:pPr>
      <w:spacing w:after="120"/>
      <w:ind w:left="420" w:leftChars="200"/>
    </w:pPr>
    <w:rPr>
      <w:rFonts w:ascii="Times New Roman" w:hAnsi="Times New Roman" w:eastAsia="宋体" w:cs="Times New Roman"/>
      <w:szCs w:val="24"/>
    </w:rPr>
  </w:style>
  <w:style w:type="paragraph" w:styleId="9">
    <w:name w:val="Balloon Text"/>
    <w:basedOn w:val="1"/>
    <w:link w:val="29"/>
    <w:autoRedefine/>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autoRedefine/>
    <w:qFormat/>
    <w:uiPriority w:val="39"/>
  </w:style>
  <w:style w:type="paragraph" w:styleId="13">
    <w:name w:val="toc 4"/>
    <w:basedOn w:val="1"/>
    <w:next w:val="1"/>
    <w:autoRedefine/>
    <w:qFormat/>
    <w:uiPriority w:val="99"/>
    <w:pPr>
      <w:ind w:left="420" w:leftChars="200"/>
    </w:pPr>
  </w:style>
  <w:style w:type="paragraph" w:styleId="14">
    <w:name w:val="toc 2"/>
    <w:basedOn w:val="1"/>
    <w:next w:val="1"/>
    <w:autoRedefine/>
    <w:qFormat/>
    <w:uiPriority w:val="0"/>
    <w:pPr>
      <w:ind w:left="200" w:leftChars="200"/>
    </w:pPr>
    <w:rPr>
      <w:rFonts w:ascii="Times New Roman" w:hAnsi="Times New Roman" w:eastAsia="宋体" w:cs="Times New Roman"/>
      <w:szCs w:val="24"/>
    </w:rPr>
  </w:style>
  <w:style w:type="paragraph" w:styleId="15">
    <w:name w:val="Normal (Web)"/>
    <w:basedOn w:val="1"/>
    <w:autoRedefine/>
    <w:qFormat/>
    <w:uiPriority w:val="0"/>
    <w:rPr>
      <w:sz w:val="24"/>
    </w:rPr>
  </w:style>
  <w:style w:type="paragraph" w:styleId="16">
    <w:name w:val="annotation subject"/>
    <w:basedOn w:val="5"/>
    <w:next w:val="5"/>
    <w:link w:val="28"/>
    <w:autoRedefine/>
    <w:qFormat/>
    <w:uiPriority w:val="0"/>
    <w:rPr>
      <w:b/>
      <w:bCs/>
    </w:rPr>
  </w:style>
  <w:style w:type="paragraph" w:styleId="17">
    <w:name w:val="Body Text First Indent"/>
    <w:basedOn w:val="7"/>
    <w:next w:val="1"/>
    <w:autoRedefine/>
    <w:qFormat/>
    <w:uiPriority w:val="99"/>
    <w:pPr>
      <w:ind w:firstLine="420" w:firstLineChars="100"/>
    </w:pPr>
    <w:rPr>
      <w:rFonts w:ascii="宋体" w:hAnsi="宋体"/>
    </w:rPr>
  </w:style>
  <w:style w:type="paragraph" w:styleId="18">
    <w:name w:val="Body Text First Indent 2"/>
    <w:basedOn w:val="8"/>
    <w:next w:val="1"/>
    <w:autoRedefine/>
    <w:qFormat/>
    <w:uiPriority w:val="0"/>
    <w:pPr>
      <w:widowControl/>
      <w:ind w:firstLine="210" w:firstLineChars="200"/>
      <w:jc w:val="left"/>
    </w:pPr>
    <w:rPr>
      <w:kern w:val="0"/>
      <w:sz w:val="24"/>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autoRedefine/>
    <w:qFormat/>
    <w:uiPriority w:val="0"/>
  </w:style>
  <w:style w:type="character" w:styleId="23">
    <w:name w:val="annotation reference"/>
    <w:basedOn w:val="21"/>
    <w:autoRedefine/>
    <w:qFormat/>
    <w:uiPriority w:val="0"/>
    <w:rPr>
      <w:sz w:val="21"/>
      <w:szCs w:val="21"/>
    </w:rPr>
  </w:style>
  <w:style w:type="paragraph" w:customStyle="1" w:styleId="2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5">
    <w:name w:val="p0"/>
    <w:basedOn w:val="1"/>
    <w:autoRedefine/>
    <w:qFormat/>
    <w:uiPriority w:val="0"/>
    <w:pPr>
      <w:widowControl/>
    </w:pPr>
    <w:rPr>
      <w:kern w:val="0"/>
      <w:szCs w:val="21"/>
    </w:rPr>
  </w:style>
  <w:style w:type="paragraph" w:customStyle="1" w:styleId="26">
    <w:name w:val="p15"/>
    <w:basedOn w:val="1"/>
    <w:autoRedefine/>
    <w:qFormat/>
    <w:uiPriority w:val="0"/>
    <w:pPr>
      <w:widowControl/>
    </w:pPr>
    <w:rPr>
      <w:kern w:val="0"/>
      <w:sz w:val="28"/>
      <w:szCs w:val="28"/>
    </w:rPr>
  </w:style>
  <w:style w:type="character" w:customStyle="1" w:styleId="27">
    <w:name w:val="批注文字 Char"/>
    <w:basedOn w:val="21"/>
    <w:link w:val="5"/>
    <w:autoRedefine/>
    <w:qFormat/>
    <w:uiPriority w:val="0"/>
    <w:rPr>
      <w:rFonts w:asciiTheme="minorHAnsi" w:hAnsiTheme="minorHAnsi" w:eastAsiaTheme="minorEastAsia" w:cstheme="minorBidi"/>
      <w:kern w:val="2"/>
      <w:sz w:val="21"/>
      <w:szCs w:val="22"/>
    </w:rPr>
  </w:style>
  <w:style w:type="character" w:customStyle="1" w:styleId="28">
    <w:name w:val="批注主题 Char"/>
    <w:basedOn w:val="27"/>
    <w:link w:val="16"/>
    <w:autoRedefine/>
    <w:qFormat/>
    <w:uiPriority w:val="0"/>
    <w:rPr>
      <w:rFonts w:asciiTheme="minorHAnsi" w:hAnsiTheme="minorHAnsi" w:eastAsiaTheme="minorEastAsia" w:cstheme="minorBidi"/>
      <w:b/>
      <w:bCs/>
      <w:kern w:val="2"/>
      <w:sz w:val="21"/>
      <w:szCs w:val="22"/>
    </w:rPr>
  </w:style>
  <w:style w:type="character" w:customStyle="1" w:styleId="29">
    <w:name w:val="批注框文本 Char"/>
    <w:basedOn w:val="21"/>
    <w:link w:val="9"/>
    <w:autoRedefine/>
    <w:qFormat/>
    <w:uiPriority w:val="0"/>
    <w:rPr>
      <w:rFonts w:asciiTheme="minorHAnsi" w:hAnsiTheme="minorHAnsi" w:eastAsiaTheme="minorEastAsia" w:cstheme="minorBidi"/>
      <w:kern w:val="2"/>
      <w:sz w:val="18"/>
      <w:szCs w:val="18"/>
    </w:rPr>
  </w:style>
  <w:style w:type="paragraph" w:customStyle="1" w:styleId="30">
    <w:name w:val="正文1"/>
    <w:autoRedefine/>
    <w:qFormat/>
    <w:uiPriority w:val="0"/>
    <w:rPr>
      <w:rFonts w:ascii="Times New Roman" w:hAnsi="Times New Roman" w:eastAsia="Times New Roman" w:cs="Times New Roman"/>
      <w:sz w:val="24"/>
      <w:szCs w:val="24"/>
      <w:lang w:val="en-US" w:eastAsia="zh-CN" w:bidi="ar-SA"/>
    </w:rPr>
  </w:style>
  <w:style w:type="paragraph" w:customStyle="1" w:styleId="31">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styleId="32">
    <w:name w:val="List Paragraph"/>
    <w:basedOn w:val="1"/>
    <w:autoRedefine/>
    <w:unhideWhenUsed/>
    <w:qFormat/>
    <w:uiPriority w:val="34"/>
    <w:pPr>
      <w:ind w:firstLine="420" w:firstLineChars="200"/>
    </w:pPr>
  </w:style>
  <w:style w:type="paragraph" w:customStyle="1" w:styleId="33">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34">
    <w:name w:val="font11"/>
    <w:basedOn w:val="21"/>
    <w:autoRedefine/>
    <w:qFormat/>
    <w:uiPriority w:val="0"/>
    <w:rPr>
      <w:rFonts w:hint="eastAsia" w:ascii="宋体" w:hAnsi="宋体" w:eastAsia="宋体" w:cs="宋体"/>
      <w:color w:val="000000"/>
      <w:sz w:val="24"/>
      <w:szCs w:val="24"/>
      <w:u w:val="none"/>
    </w:rPr>
  </w:style>
  <w:style w:type="paragraph" w:customStyle="1" w:styleId="35">
    <w:name w:val="_Style 2"/>
    <w:autoRedefine/>
    <w:qFormat/>
    <w:uiPriority w:val="1"/>
    <w:pPr>
      <w:adjustRightInd w:val="0"/>
      <w:snapToGrid w:val="0"/>
    </w:pPr>
    <w:rPr>
      <w:rFonts w:ascii="Tahoma" w:hAnsi="Tahoma" w:eastAsia="微软雅黑" w:cs="Times New Roman"/>
      <w:sz w:val="22"/>
      <w:szCs w:val="22"/>
      <w:lang w:val="en-US" w:eastAsia="zh-CN" w:bidi="ar-SA"/>
    </w:rPr>
  </w:style>
  <w:style w:type="character" w:customStyle="1" w:styleId="36">
    <w:name w:val="font21"/>
    <w:basedOn w:val="21"/>
    <w:autoRedefine/>
    <w:qFormat/>
    <w:uiPriority w:val="0"/>
    <w:rPr>
      <w:rFonts w:hint="eastAsia" w:ascii="宋体" w:hAnsi="宋体" w:eastAsia="宋体" w:cs="宋体"/>
      <w:color w:val="000000"/>
      <w:sz w:val="24"/>
      <w:szCs w:val="24"/>
      <w:u w:val="none"/>
    </w:rPr>
  </w:style>
  <w:style w:type="character" w:customStyle="1" w:styleId="37">
    <w:name w:val="font181"/>
    <w:basedOn w:val="21"/>
    <w:autoRedefine/>
    <w:qFormat/>
    <w:uiPriority w:val="0"/>
    <w:rPr>
      <w:rFonts w:hint="eastAsia" w:ascii="仿宋_GB2312" w:eastAsia="仿宋_GB2312" w:cs="仿宋_GB2312"/>
      <w:color w:val="000000"/>
      <w:sz w:val="22"/>
      <w:szCs w:val="22"/>
      <w:u w:val="none"/>
    </w:rPr>
  </w:style>
  <w:style w:type="character" w:customStyle="1" w:styleId="38">
    <w:name w:val="font112"/>
    <w:basedOn w:val="21"/>
    <w:autoRedefine/>
    <w:qFormat/>
    <w:uiPriority w:val="0"/>
    <w:rPr>
      <w:rFonts w:hint="eastAsia" w:ascii="宋体" w:hAnsi="宋体" w:eastAsia="宋体" w:cs="宋体"/>
      <w:color w:val="000000"/>
      <w:sz w:val="22"/>
      <w:szCs w:val="22"/>
      <w:u w:val="none"/>
    </w:rPr>
  </w:style>
  <w:style w:type="character" w:customStyle="1" w:styleId="39">
    <w:name w:val="font31"/>
    <w:basedOn w:val="21"/>
    <w:autoRedefine/>
    <w:qFormat/>
    <w:uiPriority w:val="0"/>
    <w:rPr>
      <w:rFonts w:ascii="仿宋" w:hAnsi="仿宋" w:eastAsia="仿宋" w:cs="仿宋"/>
      <w:color w:val="000000"/>
      <w:sz w:val="22"/>
      <w:szCs w:val="22"/>
      <w:u w:val="none"/>
    </w:rPr>
  </w:style>
  <w:style w:type="character" w:customStyle="1" w:styleId="40">
    <w:name w:val="font41"/>
    <w:basedOn w:val="21"/>
    <w:autoRedefine/>
    <w:qFormat/>
    <w:uiPriority w:val="0"/>
    <w:rPr>
      <w:rFonts w:hint="eastAsia" w:ascii="仿宋" w:hAnsi="仿宋" w:eastAsia="仿宋" w:cs="仿宋"/>
      <w:color w:val="000000"/>
      <w:sz w:val="24"/>
      <w:szCs w:val="24"/>
      <w:u w:val="none"/>
    </w:rPr>
  </w:style>
  <w:style w:type="character" w:customStyle="1" w:styleId="41">
    <w:name w:val="font51"/>
    <w:basedOn w:val="21"/>
    <w:autoRedefine/>
    <w:qFormat/>
    <w:uiPriority w:val="0"/>
    <w:rPr>
      <w:rFonts w:hint="eastAsia" w:ascii="仿宋" w:hAnsi="仿宋" w:eastAsia="仿宋" w:cs="仿宋"/>
      <w:color w:val="000000"/>
      <w:sz w:val="22"/>
      <w:szCs w:val="22"/>
      <w:u w:val="none"/>
    </w:rPr>
  </w:style>
  <w:style w:type="character" w:customStyle="1" w:styleId="42">
    <w:name w:val="font61"/>
    <w:basedOn w:val="21"/>
    <w:autoRedefine/>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ojing\Library\Containers\com.kingsoft.wpsoffice.mac\Data\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55</Pages>
  <Words>6359</Words>
  <Characters>6742</Characters>
  <Lines>321</Lines>
  <Paragraphs>90</Paragraphs>
  <TotalTime>0</TotalTime>
  <ScaleCrop>false</ScaleCrop>
  <LinksUpToDate>false</LinksUpToDate>
  <CharactersWithSpaces>6837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2026-07-28T22:16:00Z</dcterms:created>
  <dc:creator>胡静1383125016</dc:creator>
  <cp:lastModifiedBy>马鼎鼎</cp:lastModifiedBy>
  <cp:lastPrinted>2026-07-20T15:21:00Z</cp:lastPrinted>
  <dcterms:modified xsi:type="dcterms:W3CDTF">2026-08-12T07:18:34Z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6030F0E7705B40F2B8CA22934310A76F_13</vt:lpwstr>
  </property>
  <property fmtid="{D5CDD505-2E9C-101B-9397-08002B2CF9AE}" pid="4" name="KSOTemplateDocerSaveRecord">
    <vt:lpwstr>eyJoZGlkIjoiMTgyY2Y5Y2UxZjkwY2NiYzg1MTM4ZmQzOTFhYWJhY2IiLCJ1c2VySWQiOiIxNTU4MDI3NjQ0In0=</vt:lpwstr>
  </property>
</Properties>
</file>