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autoSpaceDE w:val="0"/>
        <w:autoSpaceDN w:val="0"/>
        <w:spacing w:before="26" w:after="0" w:line="216" w:lineRule="auto"/>
        <w:ind w:left="0" w:right="1612"/>
        <w:jc w:val="center"/>
        <w:outlineLvl w:val="1"/>
        <w:rPr>
          <w:rFonts w:hint="default" w:ascii="Times New Roman" w:hAnsi="Times New Roman" w:eastAsia="方正小标宋简体" w:cs="Times New Roman"/>
          <w:b w:val="0"/>
          <w:color w:val="auto"/>
          <w:spacing w:val="-1"/>
          <w:kern w:val="0"/>
          <w:szCs w:val="44"/>
          <w:highlight w:val="none"/>
          <w:lang w:val="en-US" w:eastAsia="zh-CN" w:bidi="zh-CN"/>
        </w:rPr>
      </w:pPr>
      <w:bookmarkStart w:id="5" w:name="_GoBack"/>
      <w:bookmarkEnd w:id="5"/>
    </w:p>
    <w:p>
      <w:pPr>
        <w:pStyle w:val="2"/>
        <w:keepNext w:val="0"/>
        <w:keepLines w:val="0"/>
        <w:autoSpaceDE w:val="0"/>
        <w:autoSpaceDN w:val="0"/>
        <w:spacing w:before="26" w:after="0" w:line="216" w:lineRule="auto"/>
        <w:ind w:left="0" w:right="1612"/>
        <w:jc w:val="center"/>
        <w:outlineLvl w:val="1"/>
        <w:rPr>
          <w:rFonts w:hint="default" w:ascii="Times New Roman" w:hAnsi="Times New Roman" w:eastAsia="方正小标宋简体" w:cs="Times New Roman"/>
          <w:b w:val="0"/>
          <w:color w:val="auto"/>
          <w:spacing w:val="-1"/>
          <w:kern w:val="0"/>
          <w:szCs w:val="44"/>
          <w:highlight w:val="none"/>
          <w:lang w:val="en-US" w:eastAsia="zh-CN" w:bidi="zh-CN"/>
        </w:rPr>
      </w:pPr>
    </w:p>
    <w:p>
      <w:pPr>
        <w:bidi w:val="0"/>
        <w:jc w:val="center"/>
        <w:rPr>
          <w:rFonts w:hint="default" w:ascii="Times New Roman" w:hAnsi="Times New Roman" w:eastAsia="方正小标宋简体" w:cs="Times New Roman"/>
          <w:color w:val="auto"/>
          <w:sz w:val="44"/>
          <w:szCs w:val="44"/>
          <w:highlight w:val="none"/>
          <w:lang w:val="zh-CN" w:eastAsia="zh-CN"/>
        </w:rPr>
      </w:pPr>
      <w:r>
        <w:rPr>
          <w:rFonts w:hint="default" w:ascii="Times New Roman" w:hAnsi="Times New Roman" w:eastAsia="方正小标宋简体" w:cs="Times New Roman"/>
          <w:color w:val="auto"/>
          <w:sz w:val="44"/>
          <w:szCs w:val="44"/>
          <w:highlight w:val="none"/>
          <w:lang w:val="zh-CN" w:eastAsia="zh-CN"/>
        </w:rPr>
        <w:t>瓦屋山投资有限公司</w:t>
      </w:r>
    </w:p>
    <w:p>
      <w:pPr>
        <w:bidi w:val="0"/>
        <w:jc w:val="center"/>
        <w:rPr>
          <w:rFonts w:hint="default" w:ascii="Times New Roman" w:hAnsi="Times New Roman" w:eastAsia="方正小标宋简体" w:cs="Times New Roman"/>
          <w:color w:val="auto"/>
          <w:sz w:val="44"/>
          <w:szCs w:val="44"/>
          <w:highlight w:val="none"/>
          <w:lang w:val="zh-CN"/>
        </w:rPr>
      </w:pPr>
      <w:bookmarkStart w:id="0" w:name="OLE_LINK1"/>
      <w:r>
        <w:rPr>
          <w:rFonts w:hint="default" w:ascii="Times New Roman" w:hAnsi="Times New Roman" w:eastAsia="方正小标宋简体" w:cs="Times New Roman"/>
          <w:color w:val="auto"/>
          <w:sz w:val="44"/>
          <w:szCs w:val="44"/>
          <w:highlight w:val="none"/>
          <w:lang w:val="en-US"/>
        </w:rPr>
        <w:t>竞争性谈判采购文件</w:t>
      </w:r>
    </w:p>
    <w:bookmarkEnd w:id="0"/>
    <w:p>
      <w:pPr>
        <w:pStyle w:val="7"/>
        <w:jc w:val="center"/>
        <w:rPr>
          <w:rFonts w:hint="default" w:ascii="Times New Roman" w:hAnsi="Times New Roman" w:eastAsia="方正小标宋简体" w:cs="Times New Roman"/>
          <w:color w:val="auto"/>
          <w:sz w:val="44"/>
          <w:szCs w:val="44"/>
          <w:highlight w:val="none"/>
        </w:rPr>
      </w:pPr>
    </w:p>
    <w:p>
      <w:pPr>
        <w:pStyle w:val="7"/>
        <w:rPr>
          <w:rFonts w:hint="default" w:ascii="Times New Roman" w:hAnsi="Times New Roman" w:cs="Times New Roman"/>
          <w:color w:val="auto"/>
          <w:sz w:val="52"/>
          <w:highlight w:val="none"/>
        </w:rPr>
      </w:pPr>
    </w:p>
    <w:p>
      <w:pPr>
        <w:pStyle w:val="7"/>
        <w:rPr>
          <w:rFonts w:hint="default" w:ascii="Times New Roman" w:hAnsi="Times New Roman" w:cs="Times New Roman"/>
          <w:color w:val="auto"/>
          <w:sz w:val="52"/>
          <w:highlight w:val="none"/>
        </w:rPr>
      </w:pPr>
    </w:p>
    <w:p>
      <w:pPr>
        <w:pStyle w:val="7"/>
        <w:rPr>
          <w:rFonts w:hint="default" w:ascii="Times New Roman" w:hAnsi="Times New Roman" w:cs="Times New Roman"/>
          <w:color w:val="auto"/>
          <w:sz w:val="52"/>
          <w:highlight w:val="none"/>
        </w:rPr>
      </w:pPr>
    </w:p>
    <w:p>
      <w:pPr>
        <w:pStyle w:val="7"/>
        <w:spacing w:before="7"/>
        <w:rPr>
          <w:rFonts w:hint="default" w:ascii="Times New Roman" w:hAnsi="Times New Roman" w:cs="Times New Roman"/>
          <w:color w:val="auto"/>
          <w:sz w:val="36"/>
          <w:highlight w:val="none"/>
        </w:rPr>
      </w:pPr>
    </w:p>
    <w:p>
      <w:pPr>
        <w:pStyle w:val="7"/>
        <w:spacing w:before="1" w:line="410" w:lineRule="auto"/>
        <w:ind w:left="0" w:right="3572"/>
        <w:jc w:val="both"/>
        <w:rPr>
          <w:rFonts w:hint="default" w:ascii="Times New Roman" w:hAnsi="Times New Roman" w:eastAsia="黑体" w:cs="Times New Roman"/>
          <w:color w:val="auto"/>
          <w:sz w:val="32"/>
          <w:szCs w:val="24"/>
          <w:highlight w:val="none"/>
        </w:rPr>
      </w:pPr>
      <w:r>
        <w:rPr>
          <w:rFonts w:hint="default" w:ascii="Times New Roman" w:hAnsi="Times New Roman" w:eastAsia="黑体" w:cs="Times New Roman"/>
          <w:color w:val="auto"/>
          <w:sz w:val="32"/>
          <w:szCs w:val="24"/>
          <w:highlight w:val="none"/>
        </w:rPr>
        <w:t>采购项目编号：</w:t>
      </w:r>
      <w:r>
        <w:rPr>
          <w:rFonts w:hint="eastAsia" w:eastAsia="黑体" w:cs="Times New Roman"/>
          <w:color w:val="auto"/>
          <w:sz w:val="32"/>
          <w:szCs w:val="24"/>
          <w:highlight w:val="none"/>
          <w:lang w:val="en-US" w:eastAsia="zh-CN"/>
        </w:rPr>
        <w:t xml:space="preserve">P20260303 </w:t>
      </w:r>
      <w:r>
        <w:rPr>
          <w:rFonts w:hint="default" w:ascii="Times New Roman" w:hAnsi="Times New Roman" w:eastAsia="黑体" w:cs="Times New Roman"/>
          <w:color w:val="auto"/>
          <w:sz w:val="32"/>
          <w:szCs w:val="24"/>
          <w:highlight w:val="none"/>
        </w:rPr>
        <w:t xml:space="preserve"> </w:t>
      </w:r>
    </w:p>
    <w:p>
      <w:pPr>
        <w:keepNext w:val="0"/>
        <w:keepLines w:val="0"/>
        <w:widowControl/>
        <w:suppressLineNumbers w:val="0"/>
        <w:jc w:val="left"/>
        <w:rPr>
          <w:rFonts w:hint="default"/>
          <w:lang w:val="en-US"/>
        </w:rPr>
      </w:pPr>
      <w:r>
        <w:rPr>
          <w:rFonts w:hint="default" w:ascii="Times New Roman" w:hAnsi="Times New Roman" w:eastAsia="黑体" w:cs="Times New Roman"/>
          <w:color w:val="auto"/>
          <w:sz w:val="32"/>
          <w:szCs w:val="24"/>
          <w:highlight w:val="none"/>
        </w:rPr>
        <w:t>采购项目名称：</w:t>
      </w:r>
      <w:r>
        <w:rPr>
          <w:rFonts w:hint="eastAsia" w:eastAsia="黑体" w:cs="Times New Roman"/>
          <w:color w:val="auto"/>
          <w:sz w:val="32"/>
          <w:szCs w:val="24"/>
          <w:highlight w:val="none"/>
          <w:lang w:val="en-US" w:eastAsia="zh-CN"/>
        </w:rPr>
        <w:t>“瓦屋十年·感恩盛典暨2026年春季发布会”服务采购</w:t>
      </w:r>
    </w:p>
    <w:p>
      <w:pPr>
        <w:pStyle w:val="7"/>
        <w:spacing w:before="1" w:line="410" w:lineRule="auto"/>
        <w:ind w:left="0" w:right="3572"/>
        <w:jc w:val="both"/>
        <w:rPr>
          <w:rFonts w:hint="default" w:ascii="Times New Roman" w:hAnsi="Times New Roman" w:eastAsia="黑体" w:cs="Times New Roman"/>
          <w:color w:val="auto"/>
          <w:sz w:val="32"/>
          <w:szCs w:val="24"/>
          <w:highlight w:val="none"/>
        </w:rPr>
      </w:pPr>
    </w:p>
    <w:p>
      <w:pPr>
        <w:pStyle w:val="7"/>
        <w:rPr>
          <w:rFonts w:hint="default" w:ascii="Times New Roman" w:hAnsi="Times New Roman" w:cs="Times New Roman"/>
          <w:color w:val="auto"/>
          <w:highlight w:val="none"/>
        </w:rPr>
      </w:pPr>
    </w:p>
    <w:p>
      <w:pPr>
        <w:pStyle w:val="7"/>
        <w:rPr>
          <w:rFonts w:hint="default" w:ascii="Times New Roman" w:hAnsi="Times New Roman" w:cs="Times New Roman"/>
          <w:color w:val="auto"/>
          <w:highlight w:val="none"/>
        </w:rPr>
      </w:pPr>
    </w:p>
    <w:p>
      <w:pPr>
        <w:pStyle w:val="7"/>
        <w:spacing w:before="1"/>
        <w:rPr>
          <w:rFonts w:hint="default" w:ascii="Times New Roman" w:hAnsi="Times New Roman" w:cs="Times New Roman"/>
          <w:color w:val="auto"/>
          <w:sz w:val="45"/>
          <w:highlight w:val="none"/>
        </w:rPr>
      </w:pPr>
    </w:p>
    <w:p>
      <w:pPr>
        <w:bidi w:val="0"/>
        <w:jc w:val="center"/>
        <w:rPr>
          <w:rFonts w:hint="default" w:ascii="Times New Roman" w:hAnsi="Times New Roman" w:eastAsia="黑体" w:cs="Times New Roman"/>
          <w:color w:val="auto"/>
          <w:sz w:val="32"/>
          <w:szCs w:val="28"/>
          <w:highlight w:val="none"/>
          <w:lang w:val="zh-CN"/>
        </w:rPr>
      </w:pPr>
      <w:r>
        <w:rPr>
          <w:rFonts w:hint="default" w:ascii="Times New Roman" w:hAnsi="Times New Roman" w:eastAsia="黑体" w:cs="Times New Roman"/>
          <w:color w:val="auto"/>
          <w:sz w:val="32"/>
          <w:szCs w:val="28"/>
          <w:highlight w:val="none"/>
          <w:lang w:val="zh-CN"/>
        </w:rPr>
        <w:t>瓦屋山投资有限公司</w:t>
      </w:r>
    </w:p>
    <w:p>
      <w:pPr>
        <w:bidi w:val="0"/>
        <w:jc w:val="center"/>
        <w:rPr>
          <w:rFonts w:hint="default" w:ascii="Times New Roman" w:hAnsi="Times New Roman" w:eastAsia="黑体" w:cs="Times New Roman"/>
          <w:color w:val="auto"/>
          <w:sz w:val="32"/>
          <w:szCs w:val="28"/>
          <w:highlight w:val="none"/>
          <w:lang w:val="zh-CN"/>
        </w:rPr>
      </w:pPr>
    </w:p>
    <w:p>
      <w:pPr>
        <w:bidi w:val="0"/>
        <w:jc w:val="center"/>
        <w:rPr>
          <w:rFonts w:hint="default" w:ascii="Times New Roman" w:hAnsi="Times New Roman" w:eastAsia="黑体" w:cs="Times New Roman"/>
          <w:bCs w:val="0"/>
          <w:color w:val="auto"/>
          <w:spacing w:val="-1"/>
          <w:kern w:val="0"/>
          <w:szCs w:val="32"/>
          <w:highlight w:val="none"/>
          <w:lang w:val="zh-CN" w:bidi="zh-CN"/>
        </w:rPr>
        <w:sectPr>
          <w:headerReference r:id="rId3" w:type="default"/>
          <w:footerReference r:id="rId4" w:type="default"/>
          <w:pgSz w:w="11910" w:h="16840"/>
          <w:pgMar w:top="2098" w:right="1474" w:bottom="1928" w:left="1587" w:header="850" w:footer="992" w:gutter="0"/>
          <w:pgNumType w:fmt="decimal"/>
          <w:cols w:space="720" w:num="1"/>
        </w:sectPr>
      </w:pPr>
      <w:r>
        <w:rPr>
          <w:rFonts w:hint="eastAsia" w:eastAsia="黑体" w:cs="Times New Roman"/>
          <w:color w:val="auto"/>
          <w:sz w:val="32"/>
          <w:szCs w:val="28"/>
          <w:highlight w:val="none"/>
          <w:lang w:val="en-US" w:eastAsia="zh-CN"/>
        </w:rPr>
        <w:t>2026</w:t>
      </w:r>
      <w:r>
        <w:rPr>
          <w:rFonts w:hint="default" w:ascii="Times New Roman" w:hAnsi="Times New Roman" w:eastAsia="黑体" w:cs="Times New Roman"/>
          <w:color w:val="auto"/>
          <w:sz w:val="32"/>
          <w:szCs w:val="28"/>
          <w:highlight w:val="none"/>
          <w:lang w:val="zh-CN"/>
        </w:rPr>
        <w:t>年</w:t>
      </w:r>
      <w:r>
        <w:rPr>
          <w:rFonts w:hint="eastAsia" w:eastAsia="黑体" w:cs="Times New Roman"/>
          <w:color w:val="auto"/>
          <w:sz w:val="32"/>
          <w:szCs w:val="28"/>
          <w:highlight w:val="none"/>
          <w:lang w:val="en-US" w:eastAsia="zh-CN"/>
        </w:rPr>
        <w:t>3</w:t>
      </w:r>
      <w:r>
        <w:rPr>
          <w:rFonts w:hint="default" w:ascii="Times New Roman" w:hAnsi="Times New Roman" w:eastAsia="黑体" w:cs="Times New Roman"/>
          <w:color w:val="auto"/>
          <w:sz w:val="32"/>
          <w:szCs w:val="28"/>
          <w:highlight w:val="none"/>
          <w:lang w:val="zh-CN"/>
        </w:rPr>
        <w:t>月</w:t>
      </w:r>
      <w:r>
        <w:rPr>
          <w:rFonts w:hint="default" w:ascii="Times New Roman" w:hAnsi="Times New Roman" w:eastAsia="黑体" w:cs="Times New Roman"/>
          <w:color w:val="auto"/>
          <w:sz w:val="32"/>
          <w:szCs w:val="28"/>
          <w:highlight w:val="none"/>
          <w:lang w:val="en-US"/>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总目录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_GB2312" w:cs="Times New Roman"/>
          <w:b/>
          <w:color w:val="auto"/>
          <w:sz w:val="44"/>
          <w:szCs w:val="44"/>
          <w:highlight w:val="none"/>
        </w:rPr>
      </w:pPr>
    </w:p>
    <w:p>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第一章 竞争性谈判邀请函</w:t>
      </w:r>
    </w:p>
    <w:p>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第二章 竞争性谈判须知</w:t>
      </w:r>
    </w:p>
    <w:p>
      <w:pPr>
        <w:pageBreakBefore w:val="0"/>
        <w:kinsoku/>
        <w:wordWrap/>
        <w:overflowPunct/>
        <w:topLinePunct w:val="0"/>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第三章 采购合同主要条款</w:t>
      </w:r>
    </w:p>
    <w:p>
      <w:pPr>
        <w:pageBreakBefore w:val="0"/>
        <w:kinsoku/>
        <w:wordWrap/>
        <w:overflowPunct/>
        <w:topLinePunct w:val="0"/>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第四章 谈判文件内容及格式要求</w:t>
      </w:r>
    </w:p>
    <w:p>
      <w:pPr>
        <w:pageBreakBefore w:val="0"/>
        <w:kinsoku/>
        <w:wordWrap/>
        <w:overflowPunct/>
        <w:topLinePunct w:val="0"/>
        <w:bidi w:val="0"/>
        <w:adjustRightInd w:val="0"/>
        <w:snapToGrid w:val="0"/>
        <w:spacing w:line="580" w:lineRule="exact"/>
        <w:ind w:left="0" w:leftChars="0" w:right="0" w:firstLine="640" w:firstLineChars="200"/>
        <w:jc w:val="left"/>
        <w:textAlignment w:val="auto"/>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 xml:space="preserve">第五章 </w:t>
      </w:r>
      <w:r>
        <w:rPr>
          <w:rFonts w:hint="eastAsia" w:ascii="仿宋_GB2312" w:hAnsi="仿宋_GB2312" w:eastAsia="仿宋_GB2312" w:cs="仿宋_GB2312"/>
          <w:bCs w:val="0"/>
          <w:color w:val="auto"/>
          <w:sz w:val="32"/>
          <w:szCs w:val="32"/>
          <w:highlight w:val="none"/>
        </w:rPr>
        <w:t>项目</w:t>
      </w:r>
      <w:r>
        <w:rPr>
          <w:rFonts w:hint="eastAsia" w:ascii="仿宋_GB2312" w:hAnsi="仿宋_GB2312" w:eastAsia="仿宋_GB2312" w:cs="仿宋_GB2312"/>
          <w:bCs w:val="0"/>
          <w:color w:val="auto"/>
          <w:sz w:val="32"/>
          <w:szCs w:val="32"/>
          <w:highlight w:val="none"/>
          <w:lang w:val="en-US" w:eastAsia="zh-CN"/>
        </w:rPr>
        <w:t>清单</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lang w:val="en-US" w:eastAsia="zh-CN"/>
        </w:rPr>
        <w:t>第六章 技术标准和要求</w:t>
      </w:r>
    </w:p>
    <w:p>
      <w:pPr>
        <w:adjustRightInd w:val="0"/>
        <w:snapToGrid w:val="0"/>
        <w:spacing w:line="500" w:lineRule="exact"/>
        <w:jc w:val="left"/>
        <w:rPr>
          <w:rFonts w:hint="default" w:ascii="Times New Roman" w:hAnsi="Times New Roman" w:eastAsia="仿宋_GB2312" w:cs="Times New Roman"/>
          <w:color w:val="auto"/>
          <w:sz w:val="32"/>
          <w:szCs w:val="32"/>
          <w:highlight w:val="none"/>
        </w:rPr>
      </w:pPr>
    </w:p>
    <w:p>
      <w:pPr>
        <w:snapToGrid w:val="0"/>
        <w:spacing w:line="500" w:lineRule="exact"/>
        <w:jc w:val="left"/>
        <w:rPr>
          <w:rFonts w:hint="default" w:ascii="Times New Roman" w:hAnsi="Times New Roman" w:eastAsia="仿宋_GB2312" w:cs="Times New Roman"/>
          <w:color w:val="auto"/>
          <w:sz w:val="32"/>
          <w:szCs w:val="32"/>
          <w:highlight w:val="none"/>
        </w:rPr>
      </w:pPr>
    </w:p>
    <w:p>
      <w:pPr>
        <w:spacing w:line="500" w:lineRule="exact"/>
        <w:rPr>
          <w:rFonts w:hint="default" w:ascii="Times New Roman" w:hAnsi="Times New Roman" w:eastAsia="仿宋_GB2312" w:cs="Times New Roman"/>
          <w:color w:val="auto"/>
          <w:highlight w:val="none"/>
        </w:rPr>
      </w:pPr>
    </w:p>
    <w:p>
      <w:pPr>
        <w:pStyle w:val="14"/>
        <w:shd w:val="clear" w:color="auto" w:fill="FFFFFF"/>
        <w:tabs>
          <w:tab w:val="right" w:leader="dot" w:pos="9060"/>
        </w:tabs>
        <w:spacing w:line="500" w:lineRule="exact"/>
        <w:ind w:left="420"/>
        <w:rPr>
          <w:rFonts w:hint="default" w:ascii="Times New Roman" w:hAnsi="Times New Roman" w:eastAsia="仿宋_GB2312" w:cs="Times New Roman"/>
          <w:color w:val="auto"/>
          <w:sz w:val="28"/>
          <w:szCs w:val="28"/>
          <w:highlight w:val="none"/>
        </w:rPr>
      </w:pPr>
    </w:p>
    <w:p>
      <w:pPr>
        <w:pStyle w:val="22"/>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2"/>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2"/>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2"/>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2"/>
        <w:spacing w:line="500" w:lineRule="exact"/>
        <w:ind w:firstLine="1749" w:firstLineChars="396"/>
        <w:rPr>
          <w:rFonts w:hint="default" w:ascii="Times New Roman" w:hAnsi="Times New Roman" w:eastAsia="仿宋_GB2312" w:cs="Times New Roman"/>
          <w:b/>
          <w:color w:val="auto"/>
          <w:sz w:val="44"/>
          <w:szCs w:val="44"/>
          <w:highlight w:val="none"/>
          <w:lang w:val="en-US" w:eastAsia="zh-CN"/>
        </w:rPr>
      </w:pPr>
    </w:p>
    <w:p>
      <w:pPr>
        <w:pStyle w:val="22"/>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2"/>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2"/>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2"/>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2"/>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2"/>
        <w:spacing w:line="500" w:lineRule="exact"/>
        <w:rPr>
          <w:rFonts w:hint="default" w:ascii="Times New Roman" w:hAnsi="Times New Roman" w:eastAsia="方正小标宋简体" w:cs="Times New Roman"/>
          <w:color w:val="auto"/>
          <w:sz w:val="44"/>
          <w:szCs w:val="44"/>
          <w:highlight w:val="none"/>
          <w:lang w:eastAsia="zh-CN"/>
        </w:rPr>
      </w:pPr>
    </w:p>
    <w:p>
      <w:pPr>
        <w:pStyle w:val="22"/>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 xml:space="preserve">第一章 </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eastAsia="zh-CN"/>
        </w:rPr>
        <w:t>竞争性谈判邀请函</w:t>
      </w:r>
    </w:p>
    <w:p>
      <w:pPr>
        <w:keepNext w:val="0"/>
        <w:keepLines w:val="0"/>
        <w:pageBreakBefore w:val="0"/>
        <w:widowControl w:val="0"/>
        <w:kinsoku/>
        <w:wordWrap/>
        <w:overflowPunct/>
        <w:topLinePunct w:val="0"/>
        <w:bidi w:val="0"/>
        <w:snapToGrid/>
        <w:spacing w:line="700" w:lineRule="exact"/>
        <w:ind w:firstLine="660"/>
        <w:jc w:val="center"/>
        <w:textAlignment w:val="auto"/>
        <w:rPr>
          <w:rFonts w:hint="default" w:ascii="Times New Roman" w:hAnsi="Times New Roman" w:eastAsia="仿宋_GB2312"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瓦屋山投资有限公司就</w:t>
      </w:r>
      <w:r>
        <w:rPr>
          <w:rFonts w:hint="eastAsia" w:eastAsia="仿宋_GB2312" w:cs="Times New Roman"/>
          <w:b/>
          <w:bCs/>
          <w:color w:val="auto"/>
          <w:sz w:val="32"/>
          <w:szCs w:val="32"/>
          <w:highlight w:val="none"/>
          <w:u w:val="single"/>
          <w:lang w:val="en-US" w:eastAsia="zh-CN"/>
        </w:rPr>
        <w:t xml:space="preserve">“瓦屋十年·感恩盛典暨2026年春季发布会”服务采购 </w:t>
      </w:r>
      <w:r>
        <w:rPr>
          <w:rFonts w:hint="default" w:ascii="Times New Roman" w:hAnsi="Times New Roman" w:eastAsia="仿宋_GB2312" w:cs="Times New Roman"/>
          <w:color w:val="auto"/>
          <w:sz w:val="32"/>
          <w:szCs w:val="32"/>
          <w:highlight w:val="none"/>
        </w:rPr>
        <w:t>进行竞争性</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。欢迎符合条件的供应商按照本邀请书的有关要求参加本次采购活动。</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一、采购项目基本情况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采购项目名称：</w:t>
      </w:r>
      <w:r>
        <w:rPr>
          <w:rFonts w:hint="eastAsia" w:eastAsia="仿宋_GB2312" w:cs="Times New Roman"/>
          <w:color w:val="auto"/>
          <w:sz w:val="32"/>
          <w:szCs w:val="32"/>
          <w:highlight w:val="none"/>
          <w:lang w:val="en-US" w:eastAsia="zh-CN"/>
        </w:rPr>
        <w:t xml:space="preserve"> “瓦屋十年·感恩盛典暨2026年春季发布会”服务采购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采购项目编号：</w:t>
      </w:r>
      <w:r>
        <w:rPr>
          <w:rFonts w:hint="eastAsia" w:eastAsia="仿宋_GB2312" w:cs="Times New Roman"/>
          <w:color w:val="auto"/>
          <w:sz w:val="32"/>
          <w:szCs w:val="32"/>
          <w:highlight w:val="none"/>
          <w:lang w:val="en-US" w:eastAsia="zh-CN"/>
        </w:rPr>
        <w:t>P20260303</w:t>
      </w:r>
      <w:r>
        <w:rPr>
          <w:rFonts w:hint="eastAsia" w:eastAsia="黑体" w:cs="Times New Roman"/>
          <w:color w:val="auto"/>
          <w:sz w:val="32"/>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项目预算</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28.1</w:t>
      </w:r>
      <w:r>
        <w:rPr>
          <w:rFonts w:hint="default" w:ascii="Times New Roman" w:hAnsi="Times New Roman" w:eastAsia="仿宋_GB2312" w:cs="Times New Roman"/>
          <w:color w:val="auto"/>
          <w:sz w:val="32"/>
          <w:szCs w:val="32"/>
          <w:highlight w:val="none"/>
        </w:rPr>
        <w:t>万</w:t>
      </w:r>
      <w:r>
        <w:rPr>
          <w:rFonts w:hint="eastAsia" w:eastAsia="仿宋_GB2312" w:cs="Times New Roman"/>
          <w:color w:val="auto"/>
          <w:sz w:val="32"/>
          <w:szCs w:val="32"/>
          <w:highlight w:val="none"/>
          <w:lang w:val="en-US" w:eastAsia="zh-CN"/>
        </w:rPr>
        <w:t>元以内</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b w:val="0"/>
          <w:color w:val="auto"/>
          <w:sz w:val="32"/>
          <w:szCs w:val="32"/>
          <w:highlight w:val="none"/>
          <w:lang w:val="en-US"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采购项目内容：</w:t>
      </w:r>
      <w:r>
        <w:rPr>
          <w:rFonts w:hint="eastAsia" w:eastAsia="仿宋_GB2312"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二、供应商资格要求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具有独立承担民事责任的能力；</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营业执照</w:t>
      </w:r>
      <w:r>
        <w:rPr>
          <w:rFonts w:hint="eastAsia" w:eastAsia="仿宋_GB2312" w:cs="Times New Roman"/>
          <w:color w:val="auto"/>
          <w:sz w:val="32"/>
          <w:szCs w:val="32"/>
          <w:highlight w:val="none"/>
          <w:lang w:val="en-US" w:eastAsia="zh-CN"/>
        </w:rPr>
        <w:t>复印件</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具有良好的商业信誉和健全的财务会计制度；</w:t>
      </w:r>
      <w:r>
        <w:rPr>
          <w:rFonts w:hint="eastAsia" w:ascii="Times New Roman" w:hAnsi="Times New Roman" w:eastAsia="仿宋_GB2312" w:cs="Times New Roman"/>
          <w:color w:val="auto"/>
          <w:sz w:val="32"/>
          <w:szCs w:val="32"/>
          <w:highlight w:val="none"/>
          <w:lang w:val="en-US" w:eastAsia="zh-CN"/>
        </w:rPr>
        <w:t>（提供承诺）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3.具有履约所必须的基本财务实力、专业技术能力、服务渠道支持能力和行业经验，提供的产品、服务符合国家、行业标准及采购方要求；（提供承诺）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具有依法缴纳税收和社会保障资金的良好记录；</w:t>
      </w:r>
      <w:r>
        <w:rPr>
          <w:rFonts w:hint="eastAsia" w:ascii="Times New Roman" w:hAnsi="Times New Roman" w:eastAsia="仿宋_GB2312" w:cs="Times New Roman"/>
          <w:color w:val="auto"/>
          <w:sz w:val="32"/>
          <w:szCs w:val="32"/>
          <w:highlight w:val="none"/>
          <w:lang w:val="en-US" w:eastAsia="zh-CN"/>
        </w:rPr>
        <w:t>（提供承诺）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5.遵守国家法律法规，近三年经营活动中企业法人及其法定代表人未出现重大违规违法记录，没有出现违背社会责任的不良信息；（提供承诺）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法律、行政法规规定的其他条件</w:t>
      </w:r>
      <w:r>
        <w:rPr>
          <w:rFonts w:hint="eastAsia"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7.供应商关联公司信息加盖单位公章；（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8.供应商负责人（股东、高管、监事）所属关联公司任职情况表加盖单位公章；（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9.报名费付款凭证</w:t>
      </w:r>
      <w:r>
        <w:rPr>
          <w:rFonts w:hint="eastAsia"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三、供应商资格审查</w:t>
      </w:r>
    </w:p>
    <w:p>
      <w:pPr>
        <w:ind w:firstLine="660"/>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rPr>
        <w:t>供应商的资格由评审委员会进行审查。参与本项目的供应商应携带企业资质</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（营业执照副本</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）在谈判时交评审委员会</w:t>
      </w:r>
      <w:r>
        <w:rPr>
          <w:rFonts w:hint="default" w:ascii="Times New Roman" w:hAnsi="Times New Roman" w:eastAsia="仿宋_GB2312" w:cs="Times New Roman"/>
          <w:color w:val="auto"/>
          <w:sz w:val="32"/>
          <w:szCs w:val="32"/>
          <w:highlight w:val="none"/>
          <w:lang w:eastAsia="zh-CN"/>
        </w:rPr>
        <w:t>待</w:t>
      </w:r>
      <w:r>
        <w:rPr>
          <w:rFonts w:hint="default" w:ascii="Times New Roman" w:hAnsi="Times New Roman" w:eastAsia="仿宋_GB2312" w:cs="Times New Roman"/>
          <w:color w:val="auto"/>
          <w:sz w:val="32"/>
          <w:szCs w:val="32"/>
          <w:highlight w:val="none"/>
        </w:rPr>
        <w:t>查。</w:t>
      </w:r>
    </w:p>
    <w:p>
      <w:pPr>
        <w:ind w:firstLine="660"/>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法定代表人资格证明</w:t>
      </w:r>
      <w:r>
        <w:rPr>
          <w:rFonts w:hint="eastAsia" w:eastAsia="仿宋_GB2312" w:cs="Times New Roman"/>
          <w:color w:val="auto"/>
          <w:sz w:val="32"/>
          <w:szCs w:val="32"/>
          <w:highlight w:val="none"/>
          <w:lang w:val="zh-CN"/>
        </w:rPr>
        <w:t>书及</w:t>
      </w:r>
      <w:r>
        <w:rPr>
          <w:rFonts w:hint="default" w:ascii="Times New Roman" w:hAnsi="Times New Roman" w:eastAsia="仿宋_GB2312" w:cs="Times New Roman"/>
          <w:color w:val="auto"/>
          <w:sz w:val="32"/>
          <w:szCs w:val="32"/>
          <w:highlight w:val="none"/>
          <w:lang w:val="en-US" w:eastAsia="zh-CN"/>
        </w:rPr>
        <w:t>法定代表人身份证复印件</w:t>
      </w:r>
      <w:r>
        <w:rPr>
          <w:rFonts w:hint="default" w:ascii="Times New Roman" w:hAnsi="Times New Roman" w:eastAsia="仿宋_GB2312" w:cs="Times New Roman"/>
          <w:color w:val="auto"/>
          <w:sz w:val="32"/>
          <w:szCs w:val="32"/>
          <w:highlight w:val="none"/>
          <w:lang w:val="zh-CN"/>
        </w:rPr>
        <w:t>或法定代表人授权委托书原件及被委托人身份证复印件；</w:t>
      </w:r>
    </w:p>
    <w:p>
      <w:pPr>
        <w:pStyle w:val="6"/>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3.供应商关联公司信息加盖单位公章；（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default" w:ascii="Times New Roman" w:hAnsi="Times New Roman" w:eastAsia="仿宋_GB2312" w:cs="Times New Roman"/>
          <w:color w:val="auto"/>
          <w:sz w:val="32"/>
          <w:szCs w:val="32"/>
          <w:highlight w:val="none"/>
          <w:lang w:val="en-US" w:eastAsia="zh-CN"/>
        </w:rPr>
        <w:t>）</w:t>
      </w:r>
    </w:p>
    <w:p>
      <w:pPr>
        <w:pStyle w:val="6"/>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4.供应商负责人（股东、高管、监事）所属关联公司任职情况表加盖单位公章。（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ascii="仿宋_GB2312" w:hAnsi="仿宋_GB2312" w:eastAsia="仿宋_GB2312" w:cs="仿宋_GB2312"/>
          <w:b w:val="0"/>
          <w:bCs w:val="0"/>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bCs/>
          <w:color w:val="auto"/>
          <w:kern w:val="2"/>
          <w:sz w:val="32"/>
          <w:szCs w:val="32"/>
          <w:highlight w:val="none"/>
          <w:lang w:val="en-US" w:eastAsia="zh-CN" w:bidi="ar-SA"/>
        </w:rPr>
        <w:t>.报名费付款凭证。</w:t>
      </w:r>
      <w:r>
        <w:rPr>
          <w:rFonts w:hint="eastAsia" w:ascii="仿宋_GB2312" w:hAnsi="仿宋_GB2312" w:eastAsia="仿宋_GB2312" w:cs="仿宋_GB2312"/>
          <w:b w:val="0"/>
          <w:bCs w:val="0"/>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6.其他相关承诺、文件、资料等。</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zh-CN"/>
        </w:rPr>
        <w:t>四、</w:t>
      </w:r>
      <w:r>
        <w:rPr>
          <w:rFonts w:hint="default" w:ascii="Times New Roman" w:hAnsi="Times New Roman" w:eastAsia="黑体" w:cs="Times New Roman"/>
          <w:color w:val="auto"/>
          <w:sz w:val="32"/>
          <w:szCs w:val="32"/>
          <w:highlight w:val="none"/>
          <w:lang w:eastAsia="zh-CN"/>
        </w:rPr>
        <w:t>谈判</w:t>
      </w:r>
      <w:r>
        <w:rPr>
          <w:rFonts w:hint="default" w:ascii="Times New Roman" w:hAnsi="Times New Roman" w:eastAsia="黑体" w:cs="Times New Roman"/>
          <w:color w:val="auto"/>
          <w:sz w:val="32"/>
          <w:szCs w:val="32"/>
          <w:highlight w:val="none"/>
        </w:rPr>
        <w:t>文件发售时间、地点及其他</w:t>
      </w:r>
    </w:p>
    <w:p>
      <w:pPr>
        <w:pageBreakBefore w:val="0"/>
        <w:kinsoku/>
        <w:wordWrap/>
        <w:overflowPunct/>
        <w:topLinePunct w:val="0"/>
        <w:bidi w:val="0"/>
        <w:spacing w:line="580" w:lineRule="exact"/>
        <w:ind w:left="0" w:leftChars="0" w:firstLine="684" w:firstLineChars="214"/>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1.</w:t>
      </w:r>
      <w:r>
        <w:rPr>
          <w:rFonts w:hint="eastAsia" w:ascii="仿宋_GB2312" w:hAnsi="仿宋_GB2312" w:eastAsia="仿宋_GB2312" w:cs="仿宋_GB2312"/>
          <w:b w:val="0"/>
          <w:bCs w:val="0"/>
          <w:color w:val="auto"/>
          <w:sz w:val="32"/>
          <w:szCs w:val="32"/>
          <w:highlight w:val="none"/>
        </w:rPr>
        <w:t>谈判文件发售时间：</w:t>
      </w:r>
      <w:r>
        <w:rPr>
          <w:rFonts w:hint="eastAsia" w:ascii="仿宋_GB2312" w:eastAsia="仿宋_GB2312"/>
          <w:color w:val="auto"/>
          <w:sz w:val="32"/>
          <w:szCs w:val="32"/>
          <w:highlight w:val="none"/>
          <w:lang w:val="en-US" w:eastAsia="zh-CN"/>
        </w:rPr>
        <w:t xml:space="preserve"> 2026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 xml:space="preserve">至 2026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   31</w:t>
      </w:r>
      <w:r>
        <w:rPr>
          <w:rFonts w:hint="eastAsia" w:ascii="仿宋_GB2312" w:eastAsia="仿宋_GB2312"/>
          <w:color w:val="auto"/>
          <w:sz w:val="32"/>
          <w:szCs w:val="32"/>
          <w:highlight w:val="none"/>
        </w:rPr>
        <w:t>日</w:t>
      </w:r>
      <w:r>
        <w:rPr>
          <w:rFonts w:hint="eastAsia" w:ascii="仿宋_GB2312" w:hAnsi="仿宋_GB2312" w:eastAsia="仿宋_GB2312" w:cs="仿宋_GB2312"/>
          <w:b w:val="0"/>
          <w:bCs w:val="0"/>
          <w:color w:val="auto"/>
          <w:sz w:val="32"/>
          <w:szCs w:val="32"/>
          <w:highlight w:val="none"/>
        </w:rPr>
        <w:t>；</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2.</w:t>
      </w:r>
      <w:r>
        <w:rPr>
          <w:rFonts w:hint="eastAsia" w:ascii="仿宋_GB2312" w:hAnsi="仿宋_GB2312" w:eastAsia="仿宋_GB2312" w:cs="仿宋_GB2312"/>
          <w:b w:val="0"/>
          <w:bCs w:val="0"/>
          <w:color w:val="auto"/>
          <w:sz w:val="32"/>
          <w:szCs w:val="32"/>
          <w:highlight w:val="none"/>
        </w:rPr>
        <w:t>获取谈判文件方式：</w:t>
      </w:r>
      <w:r>
        <w:rPr>
          <w:rFonts w:hint="eastAsia" w:ascii="仿宋_GB2312" w:hAnsi="仿宋_GB2312" w:eastAsia="仿宋_GB2312" w:cs="仿宋_GB2312"/>
          <w:b w:val="0"/>
          <w:bCs w:val="0"/>
          <w:color w:val="auto"/>
          <w:sz w:val="32"/>
          <w:szCs w:val="32"/>
          <w:highlight w:val="none"/>
          <w:lang w:eastAsia="zh-CN"/>
        </w:rPr>
        <w:t>竞争性谈判人</w:t>
      </w:r>
      <w:r>
        <w:rPr>
          <w:rFonts w:hint="eastAsia" w:ascii="仿宋_GB2312" w:hAnsi="仿宋_GB2312" w:eastAsia="仿宋_GB2312" w:cs="仿宋_GB2312"/>
          <w:b w:val="0"/>
          <w:bCs w:val="0"/>
          <w:color w:val="auto"/>
          <w:sz w:val="32"/>
          <w:szCs w:val="32"/>
          <w:highlight w:val="none"/>
        </w:rPr>
        <w:t>请于：</w:t>
      </w:r>
      <w:r>
        <w:rPr>
          <w:rFonts w:hint="eastAsia" w:ascii="仿宋_GB2312" w:eastAsia="仿宋_GB2312"/>
          <w:color w:val="auto"/>
          <w:sz w:val="32"/>
          <w:szCs w:val="32"/>
          <w:highlight w:val="none"/>
          <w:lang w:val="en-US" w:eastAsia="zh-CN"/>
        </w:rPr>
        <w:t>2026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 xml:space="preserve">至 2026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在</w:t>
      </w:r>
      <w:r>
        <w:rPr>
          <w:rFonts w:hint="eastAsia" w:ascii="仿宋_GB2312" w:eastAsia="仿宋_GB2312"/>
          <w:color w:val="auto"/>
          <w:sz w:val="32"/>
          <w:szCs w:val="32"/>
          <w:highlight w:val="none"/>
        </w:rPr>
        <w:t>我公司</w:t>
      </w:r>
      <w:r>
        <w:rPr>
          <w:rFonts w:hint="eastAsia" w:ascii="仿宋_GB2312" w:eastAsia="仿宋_GB2312"/>
          <w:color w:val="auto"/>
          <w:sz w:val="32"/>
          <w:szCs w:val="32"/>
          <w:highlight w:val="none"/>
          <w:lang w:val="en-US" w:eastAsia="zh-CN"/>
        </w:rPr>
        <w:t>集采平台www.wwstz.com</w:t>
      </w:r>
      <w:r>
        <w:rPr>
          <w:rFonts w:hint="eastAsia" w:ascii="仿宋_GB2312" w:eastAsia="仿宋_GB2312"/>
          <w:color w:val="auto"/>
          <w:sz w:val="32"/>
          <w:szCs w:val="32"/>
          <w:highlight w:val="none"/>
        </w:rPr>
        <w:t>获取</w:t>
      </w:r>
      <w:r>
        <w:rPr>
          <w:rFonts w:hint="eastAsia" w:ascii="仿宋_GB2312" w:eastAsia="仿宋_GB2312"/>
          <w:color w:val="auto"/>
          <w:sz w:val="32"/>
          <w:szCs w:val="32"/>
          <w:highlight w:val="none"/>
          <w:lang w:val="zh-CN"/>
        </w:rPr>
        <w:t>谈判文件</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3.</w:t>
      </w:r>
      <w:r>
        <w:rPr>
          <w:rFonts w:hint="eastAsia" w:eastAsia="仿宋_GB2312" w:cs="Times New Roman"/>
          <w:color w:val="auto"/>
          <w:sz w:val="32"/>
          <w:szCs w:val="32"/>
          <w:highlight w:val="none"/>
          <w:lang w:val="en-US" w:eastAsia="zh-CN"/>
        </w:rPr>
        <w:t>竞争性</w:t>
      </w:r>
      <w:r>
        <w:rPr>
          <w:rFonts w:hint="eastAsia"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lang w:val="en-US" w:eastAsia="zh-CN"/>
        </w:rPr>
        <w:t>报名费及</w:t>
      </w:r>
      <w:r>
        <w:rPr>
          <w:rFonts w:hint="default" w:ascii="Times New Roman" w:hAnsi="Times New Roman" w:eastAsia="仿宋_GB2312" w:cs="Times New Roman"/>
          <w:color w:val="auto"/>
          <w:sz w:val="32"/>
          <w:szCs w:val="32"/>
          <w:highlight w:val="none"/>
        </w:rPr>
        <w:t>交纳方式：</w:t>
      </w:r>
      <w:r>
        <w:rPr>
          <w:rFonts w:hint="default" w:ascii="Times New Roman" w:hAnsi="Times New Roman" w:eastAsia="仿宋_GB2312" w:cs="Times New Roman"/>
          <w:color w:val="auto"/>
          <w:sz w:val="32"/>
          <w:szCs w:val="32"/>
          <w:highlight w:val="none"/>
          <w:u w:val="none"/>
          <w:lang w:val="en-US" w:eastAsia="zh-CN"/>
        </w:rPr>
        <w:t>人民币300元，银行转账</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rPr>
        <w:t>供应商</w:t>
      </w:r>
      <w:r>
        <w:rPr>
          <w:rFonts w:hint="default" w:ascii="Times New Roman" w:hAnsi="Times New Roman" w:eastAsia="仿宋_GB2312" w:cs="Times New Roman"/>
          <w:color w:val="auto"/>
          <w:sz w:val="32"/>
          <w:szCs w:val="32"/>
          <w:highlight w:val="none"/>
          <w:lang w:val="en-US" w:eastAsia="zh-CN"/>
        </w:rPr>
        <w:t>需通过</w:t>
      </w:r>
      <w:r>
        <w:rPr>
          <w:rFonts w:hint="default" w:ascii="Times New Roman" w:hAnsi="Times New Roman" w:eastAsia="仿宋_GB2312" w:cs="Times New Roman"/>
          <w:color w:val="auto"/>
          <w:sz w:val="32"/>
          <w:szCs w:val="32"/>
          <w:highlight w:val="none"/>
        </w:rPr>
        <w:t>银行账户转账方式交纳费用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本公司</w:t>
      </w:r>
      <w:r>
        <w:rPr>
          <w:rFonts w:hint="eastAsia" w:eastAsia="仿宋_GB2312" w:cs="Times New Roman"/>
          <w:color w:val="auto"/>
          <w:sz w:val="32"/>
          <w:szCs w:val="32"/>
          <w:highlight w:val="none"/>
          <w:lang w:val="en-US" w:eastAsia="zh-CN"/>
        </w:rPr>
        <w:t>指定收款</w:t>
      </w:r>
      <w:r>
        <w:rPr>
          <w:rFonts w:hint="default" w:ascii="Times New Roman" w:hAnsi="Times New Roman" w:eastAsia="仿宋_GB2312" w:cs="Times New Roman"/>
          <w:color w:val="auto"/>
          <w:sz w:val="32"/>
          <w:szCs w:val="32"/>
          <w:highlight w:val="none"/>
          <w:lang w:val="en-US" w:eastAsia="zh-CN"/>
        </w:rPr>
        <w:t>账户信息如下，</w:t>
      </w:r>
      <w:r>
        <w:rPr>
          <w:rFonts w:hint="default" w:ascii="Times New Roman" w:hAnsi="Times New Roman" w:eastAsia="仿宋_GB2312" w:cs="Times New Roman"/>
          <w:color w:val="auto"/>
          <w:sz w:val="32"/>
          <w:szCs w:val="32"/>
          <w:highlight w:val="none"/>
        </w:rPr>
        <w:t>不接收个人转账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任何情况下报名的供应商转账给本公司账户后，本公司</w:t>
      </w:r>
      <w:r>
        <w:rPr>
          <w:rFonts w:hint="default" w:ascii="Times New Roman" w:hAnsi="Times New Roman" w:eastAsia="仿宋_GB2312" w:cs="Times New Roman"/>
          <w:color w:val="auto"/>
          <w:sz w:val="32"/>
          <w:szCs w:val="32"/>
          <w:highlight w:val="none"/>
        </w:rPr>
        <w:t>不</w:t>
      </w:r>
      <w:r>
        <w:rPr>
          <w:rFonts w:hint="default" w:ascii="Times New Roman" w:hAnsi="Times New Roman" w:eastAsia="仿宋_GB2312" w:cs="Times New Roman"/>
          <w:color w:val="auto"/>
          <w:sz w:val="32"/>
          <w:szCs w:val="32"/>
          <w:highlight w:val="none"/>
          <w:lang w:val="en-US" w:eastAsia="zh-CN"/>
        </w:rPr>
        <w:t>接受</w:t>
      </w:r>
      <w:r>
        <w:rPr>
          <w:rFonts w:hint="default" w:ascii="Times New Roman" w:hAnsi="Times New Roman" w:eastAsia="仿宋_GB2312" w:cs="Times New Roman"/>
          <w:color w:val="auto"/>
          <w:sz w:val="32"/>
          <w:szCs w:val="32"/>
          <w:highlight w:val="none"/>
        </w:rPr>
        <w:t>退</w:t>
      </w:r>
      <w:r>
        <w:rPr>
          <w:rFonts w:hint="default" w:ascii="Times New Roman" w:hAnsi="Times New Roman" w:eastAsia="仿宋_GB2312" w:cs="Times New Roman"/>
          <w:color w:val="auto"/>
          <w:sz w:val="32"/>
          <w:szCs w:val="32"/>
          <w:highlight w:val="none"/>
          <w:lang w:val="en-US" w:eastAsia="zh-CN"/>
        </w:rPr>
        <w:t>款</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报名</w:t>
      </w:r>
      <w:r>
        <w:rPr>
          <w:rFonts w:hint="default" w:ascii="Times New Roman" w:hAnsi="Times New Roman" w:eastAsia="仿宋_GB2312" w:cs="Times New Roman"/>
          <w:color w:val="auto"/>
          <w:sz w:val="32"/>
          <w:szCs w:val="32"/>
          <w:highlight w:val="none"/>
        </w:rPr>
        <w:t>资格不</w:t>
      </w:r>
      <w:r>
        <w:rPr>
          <w:rFonts w:hint="default" w:ascii="Times New Roman" w:hAnsi="Times New Roman" w:eastAsia="仿宋_GB2312" w:cs="Times New Roman"/>
          <w:color w:val="auto"/>
          <w:sz w:val="32"/>
          <w:szCs w:val="32"/>
          <w:highlight w:val="none"/>
          <w:lang w:val="en-US" w:eastAsia="zh-CN"/>
        </w:rPr>
        <w:t>得</w:t>
      </w:r>
      <w:r>
        <w:rPr>
          <w:rFonts w:hint="default" w:ascii="Times New Roman" w:hAnsi="Times New Roman" w:eastAsia="仿宋_GB2312" w:cs="Times New Roman"/>
          <w:color w:val="auto"/>
          <w:sz w:val="32"/>
          <w:szCs w:val="32"/>
          <w:highlight w:val="none"/>
        </w:rPr>
        <w:t>转让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供应商参与</w:t>
      </w:r>
      <w:r>
        <w:rPr>
          <w:rFonts w:hint="eastAsia" w:eastAsia="仿宋_GB2312" w:cs="Times New Roman"/>
          <w:color w:val="auto"/>
          <w:sz w:val="32"/>
          <w:szCs w:val="32"/>
          <w:highlight w:val="none"/>
          <w:lang w:val="en-US" w:eastAsia="zh-CN"/>
        </w:rPr>
        <w:t>竞争性谈判</w:t>
      </w:r>
      <w:r>
        <w:rPr>
          <w:rFonts w:hint="default" w:ascii="Times New Roman" w:hAnsi="Times New Roman" w:eastAsia="仿宋_GB2312" w:cs="Times New Roman"/>
          <w:color w:val="auto"/>
          <w:sz w:val="32"/>
          <w:szCs w:val="32"/>
          <w:highlight w:val="none"/>
          <w:lang w:val="en-US" w:eastAsia="zh-CN"/>
        </w:rPr>
        <w:t>需提供报名费付款凭证，将</w:t>
      </w:r>
      <w:r>
        <w:rPr>
          <w:rFonts w:hint="default" w:ascii="Times New Roman" w:hAnsi="Times New Roman" w:eastAsia="仿宋_GB2312" w:cs="Times New Roman"/>
          <w:color w:val="auto"/>
          <w:sz w:val="32"/>
          <w:szCs w:val="32"/>
          <w:highlight w:val="none"/>
        </w:rPr>
        <w:t>由评审委员会进行</w:t>
      </w:r>
      <w:r>
        <w:rPr>
          <w:rFonts w:hint="default" w:ascii="Times New Roman" w:hAnsi="Times New Roman" w:eastAsia="仿宋_GB2312" w:cs="Times New Roman"/>
          <w:color w:val="auto"/>
          <w:sz w:val="32"/>
          <w:szCs w:val="32"/>
          <w:highlight w:val="none"/>
          <w:lang w:val="en-US" w:eastAsia="zh-CN"/>
        </w:rPr>
        <w:t>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注：转账时须备注项目名称及用途。</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单位名称:瓦屋山投资有限公司</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开户银行:中国工商银行股份有限公司洪雅广场支行</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开户银行账号: 2313 4011 1910 0047 265</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zh-CN"/>
        </w:rPr>
        <w:t>五、谈判截止</w:t>
      </w:r>
      <w:r>
        <w:rPr>
          <w:rFonts w:hint="default" w:ascii="Times New Roman" w:hAnsi="Times New Roman" w:eastAsia="黑体" w:cs="Times New Roman"/>
          <w:color w:val="auto"/>
          <w:sz w:val="32"/>
          <w:szCs w:val="32"/>
          <w:highlight w:val="none"/>
        </w:rPr>
        <w:t>及</w:t>
      </w:r>
      <w:r>
        <w:rPr>
          <w:rFonts w:hint="default" w:ascii="Times New Roman" w:hAnsi="Times New Roman" w:eastAsia="黑体" w:cs="Times New Roman"/>
          <w:color w:val="auto"/>
          <w:sz w:val="32"/>
          <w:szCs w:val="32"/>
          <w:highlight w:val="none"/>
          <w:lang w:val="zh-CN"/>
        </w:rPr>
        <w:t>谈判时间与地点</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竞争性谈判人请于</w:t>
      </w:r>
      <w:r>
        <w:rPr>
          <w:rFonts w:hint="eastAsia" w:ascii="仿宋_GB2312" w:hAnsi="仿宋_GB2312" w:eastAsia="仿宋_GB2312" w:cs="仿宋_GB2312"/>
          <w:b w:val="0"/>
          <w:bCs w:val="0"/>
          <w:color w:val="auto"/>
          <w:sz w:val="32"/>
          <w:szCs w:val="32"/>
          <w:highlight w:val="none"/>
        </w:rPr>
        <w:t>北京时间</w:t>
      </w:r>
      <w:r>
        <w:rPr>
          <w:rFonts w:hint="eastAsia" w:ascii="仿宋_GB2312" w:hAnsi="仿宋_GB2312" w:eastAsia="仿宋_GB2312" w:cs="仿宋_GB2312"/>
          <w:b w:val="0"/>
          <w:bCs w:val="0"/>
          <w:color w:val="auto"/>
          <w:sz w:val="32"/>
          <w:szCs w:val="32"/>
          <w:highlight w:val="none"/>
          <w:u w:val="single"/>
          <w:lang w:val="en-US" w:eastAsia="zh-CN"/>
        </w:rPr>
        <w:t xml:space="preserve"> 2026 </w:t>
      </w:r>
      <w:r>
        <w:rPr>
          <w:rFonts w:hint="eastAsia" w:ascii="仿宋_GB2312" w:hAnsi="仿宋_GB2312" w:eastAsia="仿宋_GB2312" w:cs="仿宋_GB2312"/>
          <w:b w:val="0"/>
          <w:bCs w:val="0"/>
          <w:color w:val="auto"/>
          <w:sz w:val="32"/>
          <w:szCs w:val="32"/>
          <w:highlight w:val="none"/>
          <w:u w:val="single"/>
        </w:rPr>
        <w:t>年</w:t>
      </w:r>
      <w:r>
        <w:rPr>
          <w:rFonts w:hint="eastAsia" w:ascii="仿宋_GB2312" w:hAnsi="仿宋_GB2312" w:eastAsia="仿宋_GB2312" w:cs="仿宋_GB2312"/>
          <w:b w:val="0"/>
          <w:bCs w:val="0"/>
          <w:color w:val="auto"/>
          <w:sz w:val="32"/>
          <w:szCs w:val="32"/>
          <w:highlight w:val="none"/>
          <w:u w:val="single"/>
          <w:lang w:val="en-US" w:eastAsia="zh-CN"/>
        </w:rPr>
        <w:t>4</w:t>
      </w:r>
      <w:r>
        <w:rPr>
          <w:rFonts w:hint="eastAsia" w:ascii="仿宋_GB2312" w:hAnsi="仿宋_GB2312" w:eastAsia="仿宋_GB2312" w:cs="仿宋_GB2312"/>
          <w:b w:val="0"/>
          <w:bCs w:val="0"/>
          <w:color w:val="auto"/>
          <w:sz w:val="32"/>
          <w:szCs w:val="32"/>
          <w:highlight w:val="none"/>
          <w:u w:val="single"/>
        </w:rPr>
        <w:t>月</w:t>
      </w:r>
      <w:r>
        <w:rPr>
          <w:rFonts w:hint="eastAsia" w:ascii="仿宋_GB2312" w:hAnsi="仿宋_GB2312" w:eastAsia="仿宋_GB2312" w:cs="仿宋_GB2312"/>
          <w:b w:val="0"/>
          <w:bCs w:val="0"/>
          <w:color w:val="auto"/>
          <w:sz w:val="32"/>
          <w:szCs w:val="32"/>
          <w:highlight w:val="none"/>
          <w:u w:val="single"/>
          <w:lang w:val="en-US" w:eastAsia="zh-CN"/>
        </w:rPr>
        <w:t>1</w:t>
      </w:r>
      <w:r>
        <w:rPr>
          <w:rFonts w:hint="eastAsia" w:ascii="仿宋_GB2312" w:hAnsi="仿宋_GB2312" w:eastAsia="仿宋_GB2312" w:cs="仿宋_GB2312"/>
          <w:b w:val="0"/>
          <w:bCs w:val="0"/>
          <w:color w:val="auto"/>
          <w:sz w:val="32"/>
          <w:szCs w:val="32"/>
          <w:highlight w:val="none"/>
          <w:u w:val="single"/>
        </w:rPr>
        <w:t>日</w:t>
      </w:r>
      <w:r>
        <w:rPr>
          <w:rFonts w:hint="eastAsia" w:ascii="仿宋_GB2312" w:hAnsi="仿宋_GB2312" w:eastAsia="仿宋_GB2312" w:cs="仿宋_GB2312"/>
          <w:b w:val="0"/>
          <w:bCs w:val="0"/>
          <w:color w:val="auto"/>
          <w:sz w:val="32"/>
          <w:szCs w:val="32"/>
          <w:highlight w:val="none"/>
          <w:u w:val="single"/>
          <w:lang w:val="en-US" w:eastAsia="zh-CN"/>
        </w:rPr>
        <w:t xml:space="preserve"> 10:00点</w:t>
      </w:r>
      <w:r>
        <w:rPr>
          <w:rFonts w:hint="eastAsia" w:ascii="仿宋_GB2312" w:hAnsi="仿宋_GB2312" w:eastAsia="仿宋_GB2312" w:cs="仿宋_GB2312"/>
          <w:b w:val="0"/>
          <w:bCs w:val="0"/>
          <w:color w:val="auto"/>
          <w:sz w:val="32"/>
          <w:szCs w:val="32"/>
          <w:highlight w:val="none"/>
          <w:lang w:val="zh-CN"/>
        </w:rPr>
        <w:t>之前将密封好的纸质谈判响应文件递送至瓦屋山投资有限公司</w:t>
      </w:r>
      <w:r>
        <w:rPr>
          <w:rFonts w:hint="eastAsia" w:ascii="仿宋_GB2312" w:hAnsi="仿宋_GB2312" w:eastAsia="仿宋_GB2312" w:cs="仿宋_GB2312"/>
          <w:b w:val="0"/>
          <w:bCs w:val="0"/>
          <w:color w:val="auto"/>
          <w:sz w:val="32"/>
          <w:szCs w:val="32"/>
          <w:highlight w:val="none"/>
          <w:lang w:val="en-US" w:eastAsia="zh-CN"/>
        </w:rPr>
        <w:t xml:space="preserve">   会议室</w:t>
      </w:r>
      <w:r>
        <w:rPr>
          <w:rFonts w:hint="eastAsia" w:ascii="仿宋_GB2312" w:hAnsi="仿宋_GB2312" w:eastAsia="仿宋_GB2312" w:cs="仿宋_GB2312"/>
          <w:b w:val="0"/>
          <w:bCs w:val="0"/>
          <w:color w:val="auto"/>
          <w:sz w:val="32"/>
          <w:szCs w:val="32"/>
          <w:highlight w:val="none"/>
          <w:lang w:val="zh-CN"/>
        </w:rPr>
        <w:t>，谈判响应截止时间即为谈判时间，在此时间之后送达的谈判响应文件恕不接受。</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60"/>
        <w:textAlignment w:val="auto"/>
        <w:rPr>
          <w:rFonts w:hint="default" w:ascii="Times New Roman" w:hAnsi="Times New Roman" w:eastAsia="黑体" w:cs="Times New Roman"/>
          <w:b w:val="0"/>
          <w:bCs w:val="0"/>
          <w:color w:val="auto"/>
          <w:sz w:val="32"/>
          <w:szCs w:val="32"/>
          <w:highlight w:val="none"/>
          <w:lang w:val="zh-CN"/>
        </w:rPr>
      </w:pPr>
      <w:r>
        <w:rPr>
          <w:rFonts w:hint="default" w:ascii="Times New Roman" w:hAnsi="Times New Roman" w:eastAsia="黑体" w:cs="Times New Roman"/>
          <w:b w:val="0"/>
          <w:bCs w:val="0"/>
          <w:color w:val="auto"/>
          <w:sz w:val="32"/>
          <w:szCs w:val="32"/>
          <w:highlight w:val="none"/>
          <w:lang w:val="zh-CN"/>
        </w:rPr>
        <w:t>成交结果公告</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成交结果将在瓦屋山投资有限公司集采平台</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www.wwstz.com</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予以公告，公示期不少于1个工作日</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公示期满后发放成交</w:t>
      </w:r>
      <w:r>
        <w:rPr>
          <w:rFonts w:hint="eastAsia" w:eastAsia="仿宋_GB2312" w:cs="Times New Roman"/>
          <w:b w:val="0"/>
          <w:bCs w:val="0"/>
          <w:color w:val="auto"/>
          <w:sz w:val="32"/>
          <w:szCs w:val="32"/>
          <w:highlight w:val="none"/>
          <w:lang w:val="en-US" w:eastAsia="zh-CN"/>
        </w:rPr>
        <w:t>通知书</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七、凡与本次采购项目有关的事宜请按下述地址联系</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联系地址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四川省眉山市洪雅县洪川镇东大街23号</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邮政编码：620360</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咨询电话：</w:t>
      </w:r>
      <w:r>
        <w:rPr>
          <w:rFonts w:hint="default" w:ascii="Times New Roman" w:hAnsi="Times New Roman" w:eastAsia="仿宋_GB2312" w:cs="Times New Roman"/>
          <w:color w:val="auto"/>
          <w:sz w:val="32"/>
          <w:szCs w:val="32"/>
          <w:highlight w:val="none"/>
          <w:lang w:val="en-US" w:eastAsia="zh-CN"/>
        </w:rPr>
        <w:t>028-37498077</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传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真：</w:t>
      </w:r>
    </w:p>
    <w:p>
      <w:pPr>
        <w:pStyle w:val="6"/>
        <w:rPr>
          <w:rFonts w:hint="default" w:ascii="Times New Roman" w:hAnsi="Times New Roman" w:eastAsia="仿宋_GB2312" w:cs="Times New Roman"/>
          <w:color w:val="auto"/>
          <w:sz w:val="32"/>
          <w:szCs w:val="32"/>
          <w:highlight w:val="none"/>
        </w:rPr>
      </w:pPr>
    </w:p>
    <w:p>
      <w:pPr>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44"/>
          <w:szCs w:val="44"/>
          <w:highlight w:val="none"/>
        </w:rPr>
      </w:pPr>
    </w:p>
    <w:p>
      <w:pPr>
        <w:pStyle w:val="22"/>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黑体" w:cs="Times New Roman"/>
          <w:color w:val="auto"/>
          <w:sz w:val="44"/>
          <w:szCs w:val="44"/>
          <w:highlight w:val="none"/>
        </w:rPr>
        <w:br w:type="page"/>
      </w:r>
      <w:r>
        <w:rPr>
          <w:rFonts w:hint="default" w:ascii="Times New Roman" w:hAnsi="Times New Roman" w:eastAsia="方正小标宋简体" w:cs="Times New Roman"/>
          <w:color w:val="auto"/>
          <w:sz w:val="44"/>
          <w:szCs w:val="44"/>
          <w:highlight w:val="none"/>
          <w:lang w:eastAsia="zh-CN"/>
        </w:rPr>
        <w:t>第二章</w:t>
      </w:r>
      <w:r>
        <w:rPr>
          <w:rFonts w:hint="default" w:ascii="Times New Roman" w:hAnsi="Times New Roman" w:eastAsia="方正小标宋简体" w:cs="Times New Roman"/>
          <w:color w:val="auto"/>
          <w:sz w:val="44"/>
          <w:szCs w:val="44"/>
          <w:highlight w:val="none"/>
        </w:rPr>
        <w:t xml:space="preserve"> </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竞争性</w:t>
      </w:r>
      <w:r>
        <w:rPr>
          <w:rFonts w:hint="default" w:ascii="Times New Roman" w:hAnsi="Times New Roman" w:eastAsia="方正小标宋简体" w:cs="Times New Roman"/>
          <w:color w:val="auto"/>
          <w:sz w:val="44"/>
          <w:szCs w:val="44"/>
          <w:highlight w:val="none"/>
          <w:lang w:eastAsia="zh-CN"/>
        </w:rPr>
        <w:t>谈判</w:t>
      </w:r>
      <w:r>
        <w:rPr>
          <w:rFonts w:hint="default" w:ascii="Times New Roman" w:hAnsi="Times New Roman" w:eastAsia="方正小标宋简体" w:cs="Times New Roman"/>
          <w:color w:val="auto"/>
          <w:sz w:val="44"/>
          <w:szCs w:val="44"/>
          <w:highlight w:val="none"/>
        </w:rPr>
        <w:t>须知</w:t>
      </w:r>
    </w:p>
    <w:p>
      <w:pPr>
        <w:keepNext w:val="0"/>
        <w:keepLines w:val="0"/>
        <w:pageBreakBefore w:val="0"/>
        <w:widowControl w:val="0"/>
        <w:kinsoku/>
        <w:wordWrap/>
        <w:overflowPunct/>
        <w:topLinePunct w:val="0"/>
        <w:bidi w:val="0"/>
        <w:spacing w:line="700" w:lineRule="exact"/>
        <w:ind w:firstLine="660"/>
        <w:jc w:val="center"/>
        <w:textAlignment w:val="auto"/>
        <w:rPr>
          <w:rFonts w:hint="default" w:ascii="Times New Roman" w:hAnsi="Times New Roman" w:eastAsia="仿宋_GB2312" w:cs="Times New Roman"/>
          <w:color w:val="auto"/>
          <w:sz w:val="32"/>
          <w:szCs w:val="32"/>
          <w:highlight w:val="none"/>
          <w:lang w:val="zh-CN"/>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一、适用范围</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本竞争性谈判文件适用于本次</w:t>
      </w:r>
      <w:r>
        <w:rPr>
          <w:rFonts w:hint="eastAsia" w:eastAsia="仿宋_GB2312" w:cs="Times New Roman"/>
          <w:color w:val="auto"/>
          <w:sz w:val="32"/>
          <w:szCs w:val="32"/>
          <w:highlight w:val="none"/>
          <w:lang w:val="zh-CN" w:eastAsia="zh-CN"/>
        </w:rPr>
        <w:t>“瓦屋十年·感恩盛典暨2026年春季发布会”服务采购</w:t>
      </w:r>
      <w:r>
        <w:rPr>
          <w:rFonts w:hint="default" w:ascii="Times New Roman" w:hAnsi="Times New Roman" w:eastAsia="仿宋_GB2312" w:cs="Times New Roman"/>
          <w:color w:val="auto"/>
          <w:sz w:val="32"/>
          <w:szCs w:val="32"/>
          <w:highlight w:val="none"/>
          <w:lang w:val="zh-CN"/>
        </w:rPr>
        <w:t>的采购谈判。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二、谈判文件的说明</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zh-CN"/>
        </w:rPr>
        <w:t>参加谈判的供应商应仔细阅读采购文件的所有内容，按照采购文件的要求提供响应文件，并保证所提供的全部资料的真实性和有效性</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不按规定提交响应文件或响应文件有虚假的</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将导致取消参加谈判或成交资格，并承担相应的法律责任。</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参加谈判的供应商对谈判文件如有疑问的，须在提交谈判响应文件截止时间</w:t>
      </w:r>
      <w:r>
        <w:rPr>
          <w:rFonts w:hint="eastAsia"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zh-CN"/>
        </w:rPr>
        <w:t>日前，以书面或传真形式通知瓦屋山投资有限公司，瓦屋山投资有限公司以电话或书面形式给予答复。</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三、谈判响应文件的制作及组成</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参加谈判的供应商应按照谈判文件的要求</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准备谈判响应文件1式</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zh-CN"/>
        </w:rPr>
        <w:t>份，其中正本1份、副本</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份（封面上标注“正本</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副本”字样，若正本与副本的内容不一致</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以正本为准）。谈判响应文件应用A4规格纸编制装订成册。谈判响应文件由以下两部分组成。</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楷体_GB2312" w:cs="Times New Roman"/>
          <w:color w:val="auto"/>
          <w:sz w:val="32"/>
          <w:szCs w:val="32"/>
          <w:highlight w:val="none"/>
          <w:lang w:val="zh-CN"/>
        </w:rPr>
      </w:pPr>
      <w:r>
        <w:rPr>
          <w:rFonts w:hint="default" w:ascii="Times New Roman" w:hAnsi="Times New Roman" w:eastAsia="楷体_GB2312" w:cs="Times New Roman"/>
          <w:color w:val="auto"/>
          <w:sz w:val="32"/>
          <w:szCs w:val="32"/>
          <w:highlight w:val="none"/>
          <w:lang w:val="zh-CN"/>
        </w:rPr>
        <w:t>（一）资格性材料。</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lang w:val="zh-CN"/>
        </w:rPr>
        <w:t>营业执照副本复印件加盖单位公章；</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资质证书复印件加盖单位公章；</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zh-CN"/>
        </w:rPr>
        <w:t>法定代表人授权委托书原件及被委托人身份证复印件；</w:t>
      </w:r>
    </w:p>
    <w:p>
      <w:pPr>
        <w:pStyle w:val="6"/>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供应商关联公司信息加盖单位公章；（以企查查、</w:t>
      </w:r>
      <w:r>
        <w:rPr>
          <w:rFonts w:hint="eastAsia" w:eastAsia="仿宋_GB2312" w:cs="Times New Roman"/>
          <w:color w:val="auto"/>
          <w:sz w:val="32"/>
          <w:szCs w:val="32"/>
          <w:highlight w:val="none"/>
          <w:lang w:val="en-US" w:eastAsia="zh-CN"/>
        </w:rPr>
        <w:t>金财通</w:t>
      </w:r>
      <w:r>
        <w:rPr>
          <w:rFonts w:hint="default" w:ascii="Times New Roman" w:hAnsi="Times New Roman" w:eastAsia="仿宋_GB2312" w:cs="Times New Roman"/>
          <w:color w:val="auto"/>
          <w:sz w:val="32"/>
          <w:szCs w:val="32"/>
          <w:highlight w:val="none"/>
          <w:lang w:val="en-US" w:eastAsia="zh-CN"/>
        </w:rPr>
        <w:t>等企业征信机构查询信息为准）</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供应商负责人（股东、高管、监事）所属关联公司任职情况表加盖单位公章。（以企查查、</w:t>
      </w:r>
      <w:r>
        <w:rPr>
          <w:rFonts w:hint="eastAsia" w:eastAsia="仿宋_GB2312" w:cs="Times New Roman"/>
          <w:color w:val="auto"/>
          <w:sz w:val="32"/>
          <w:szCs w:val="32"/>
          <w:highlight w:val="none"/>
          <w:lang w:val="en-US" w:eastAsia="zh-CN"/>
        </w:rPr>
        <w:t>金财通</w:t>
      </w:r>
      <w:r>
        <w:rPr>
          <w:rFonts w:hint="default" w:ascii="Times New Roman" w:hAnsi="Times New Roman" w:eastAsia="仿宋_GB2312" w:cs="Times New Roman"/>
          <w:color w:val="auto"/>
          <w:sz w:val="32"/>
          <w:szCs w:val="32"/>
          <w:highlight w:val="none"/>
          <w:lang w:val="en-US" w:eastAsia="zh-CN"/>
        </w:rPr>
        <w:t>等企业征信机构查询信息为准）</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6.其他相关承诺、文件、资料等。</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楷体_GB2312" w:cs="Times New Roman"/>
          <w:color w:val="auto"/>
          <w:sz w:val="32"/>
          <w:szCs w:val="32"/>
          <w:highlight w:val="none"/>
          <w:lang w:val="zh-CN"/>
        </w:rPr>
      </w:pPr>
      <w:r>
        <w:rPr>
          <w:rFonts w:hint="default" w:ascii="Times New Roman" w:hAnsi="Times New Roman" w:eastAsia="楷体_GB2312" w:cs="Times New Roman"/>
          <w:color w:val="auto"/>
          <w:sz w:val="32"/>
          <w:szCs w:val="32"/>
          <w:highlight w:val="none"/>
          <w:lang w:val="zh-CN"/>
        </w:rPr>
        <w:t>（二）符合性材料。</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lang w:val="zh-CN"/>
        </w:rPr>
        <w:t>函；</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2.</w:t>
      </w:r>
      <w:r>
        <w:rPr>
          <w:rFonts w:hint="default" w:ascii="Times New Roman" w:hAnsi="Times New Roman" w:eastAsia="仿宋_GB2312" w:cs="Times New Roman"/>
          <w:color w:val="auto"/>
          <w:sz w:val="32"/>
          <w:szCs w:val="32"/>
          <w:highlight w:val="none"/>
          <w:lang w:val="zh-CN"/>
        </w:rPr>
        <w:t>项目报价表；</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技术要求响应表（如有）；</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cs="Times New Roman"/>
          <w:color w:val="auto"/>
          <w:sz w:val="32"/>
          <w:szCs w:val="32"/>
          <w:highlight w:val="none"/>
          <w:lang w:val="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zh-CN"/>
        </w:rPr>
        <w:t>售后服务承诺；</w:t>
      </w:r>
    </w:p>
    <w:p>
      <w:pPr>
        <w:pStyle w:val="12"/>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诚信承诺函。</w:t>
      </w:r>
    </w:p>
    <w:p>
      <w:pPr>
        <w:spacing w:line="580" w:lineRule="exact"/>
        <w:ind w:firstLine="66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zh-CN" w:eastAsia="zh-CN"/>
        </w:rPr>
        <w:t>四、</w:t>
      </w:r>
      <w:r>
        <w:rPr>
          <w:rFonts w:hint="eastAsia" w:ascii="仿宋_GB2312" w:hAnsi="仿宋_GB2312" w:eastAsia="仿宋_GB2312" w:cs="仿宋_GB2312"/>
          <w:b/>
          <w:bCs/>
          <w:color w:val="auto"/>
          <w:sz w:val="32"/>
          <w:szCs w:val="32"/>
          <w:highlight w:val="none"/>
          <w:lang w:val="en-US" w:eastAsia="zh-CN"/>
        </w:rPr>
        <w:t>充分、公平竞争保障措施</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eastAsia="zh-CN"/>
        </w:rPr>
        <w:t>（一）</w:t>
      </w:r>
      <w:r>
        <w:rPr>
          <w:rFonts w:hint="eastAsia" w:ascii="仿宋_GB2312" w:hAnsi="仿宋_GB2312" w:eastAsia="仿宋_GB2312" w:cs="仿宋_GB2312"/>
          <w:color w:val="auto"/>
          <w:sz w:val="32"/>
          <w:szCs w:val="32"/>
          <w:highlight w:val="none"/>
          <w:lang w:val="zh-CN"/>
        </w:rPr>
        <w:t>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zh-CN"/>
        </w:rPr>
        <w:t>）利害关系授权代表处理。两家以上的供应商不得在同一合同项下的采购项目中，委托同一个自然人、同一家庭的人员、同一单位的人员作为其授权代表，否则，其响应文件作为无效处理。</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zh-CN"/>
        </w:rPr>
        <w:t>）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val="zh-CN"/>
        </w:rPr>
        <w:t>）回避。采购活动中，采购人员及相关人员与供应商有下列利害关系之一的，应当回避：</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rPr>
        <w:t>参加采购活动前3年内与供应商存在劳动关系；</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参加采购活动前3年内担任供应商的董事、监事；</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参加采购活动前3年内是供应商的控股股东或者实际控制人；</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与供应商的法定代表人或者负责人有夫妻、直系血亲、三代以内旁系血亲或者近姻亲关系；</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与供应商有其他可能影响采购活动公平、公正进行的关系。</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本项目采购活动中需要依法回避的采购人员是指采购人内部负责采购项目的具体经办工作人员和直接分管采购项目的负责人。本项目采购活动中需要依法回避的相关人员是指谈判小组成员。</w:t>
      </w:r>
    </w:p>
    <w:p>
      <w:pPr>
        <w:ind w:firstLine="640" w:firstLineChars="200"/>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zh-CN"/>
        </w:rPr>
        <w:t>供应商认为采购人员及相关人员与其他供应商有利害关系的，可以向采购</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zh-CN"/>
        </w:rPr>
        <w:t>书面提出回避申请，并说明理由。采购</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zh-CN"/>
        </w:rPr>
        <w:t>将及时询问被申请回避人员，有利害关系的被申请回避人员应当回避。</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zh-CN"/>
        </w:rPr>
        <w:t>、谈判响应文件递交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（一）响应文件应于公告规定的截止时间之前密封递交至公告指定的地点。</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（二）响应文件须由法</w:t>
      </w:r>
      <w:r>
        <w:rPr>
          <w:rFonts w:hint="eastAsia" w:eastAsia="仿宋_GB2312" w:cs="Times New Roman"/>
          <w:color w:val="auto"/>
          <w:sz w:val="32"/>
          <w:szCs w:val="32"/>
          <w:highlight w:val="none"/>
          <w:lang w:val="en-US" w:eastAsia="zh-CN"/>
        </w:rPr>
        <w:t>定</w:t>
      </w:r>
      <w:r>
        <w:rPr>
          <w:rFonts w:hint="default" w:ascii="Times New Roman" w:hAnsi="Times New Roman" w:eastAsia="仿宋_GB2312" w:cs="Times New Roman"/>
          <w:color w:val="auto"/>
          <w:sz w:val="32"/>
          <w:szCs w:val="32"/>
          <w:highlight w:val="none"/>
          <w:lang w:val="zh-CN"/>
        </w:rPr>
        <w:t>代表</w:t>
      </w:r>
      <w:r>
        <w:rPr>
          <w:rFonts w:hint="eastAsia" w:eastAsia="仿宋_GB2312" w:cs="Times New Roman"/>
          <w:color w:val="auto"/>
          <w:sz w:val="32"/>
          <w:szCs w:val="32"/>
          <w:highlight w:val="none"/>
          <w:lang w:val="en-US" w:eastAsia="zh-CN"/>
        </w:rPr>
        <w:t>人</w:t>
      </w:r>
      <w:r>
        <w:rPr>
          <w:rFonts w:hint="default" w:ascii="Times New Roman" w:hAnsi="Times New Roman" w:eastAsia="仿宋_GB2312" w:cs="Times New Roman"/>
          <w:color w:val="auto"/>
          <w:sz w:val="32"/>
          <w:szCs w:val="32"/>
          <w:highlight w:val="none"/>
          <w:lang w:val="zh-CN"/>
        </w:rPr>
        <w:t>或授权代表签署。</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lang w:val="zh-CN"/>
        </w:rPr>
        <w:t>、谈判程序</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sz w:val="32"/>
          <w:szCs w:val="32"/>
          <w:highlight w:val="none"/>
          <w:lang w:val="zh-CN"/>
        </w:rPr>
        <w:t>（</w:t>
      </w:r>
      <w:r>
        <w:rPr>
          <w:rFonts w:hint="eastAsia"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zh-CN"/>
        </w:rPr>
        <w:t>）</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：依法由</w:t>
      </w:r>
      <w:r>
        <w:rPr>
          <w:rFonts w:hint="eastAsia" w:eastAsia="仿宋_GB2312" w:cs="Times New Roman"/>
          <w:color w:val="auto"/>
          <w:sz w:val="32"/>
          <w:szCs w:val="32"/>
          <w:highlight w:val="none"/>
          <w:lang w:val="en-US" w:eastAsia="zh-CN"/>
        </w:rPr>
        <w:t>采购管理部</w:t>
      </w:r>
      <w:r>
        <w:rPr>
          <w:rFonts w:hint="default" w:ascii="Times New Roman" w:hAnsi="Times New Roman" w:eastAsia="仿宋_GB2312" w:cs="Times New Roman"/>
          <w:color w:val="auto"/>
          <w:sz w:val="32"/>
          <w:szCs w:val="32"/>
          <w:highlight w:val="none"/>
          <w:lang w:val="zh-CN"/>
        </w:rPr>
        <w:t>代表、使用部门代表</w:t>
      </w:r>
      <w:r>
        <w:rPr>
          <w:rFonts w:hint="eastAsia" w:eastAsia="仿宋_GB2312" w:cs="Times New Roman"/>
          <w:color w:val="auto"/>
          <w:sz w:val="32"/>
          <w:szCs w:val="32"/>
          <w:highlight w:val="none"/>
          <w:lang w:val="zh-CN"/>
        </w:rPr>
        <w:t>、财</w:t>
      </w:r>
      <w:r>
        <w:rPr>
          <w:rFonts w:hint="default" w:ascii="Times New Roman" w:hAnsi="Times New Roman" w:eastAsia="仿宋_GB2312" w:cs="Times New Roman"/>
          <w:color w:val="auto"/>
          <w:sz w:val="32"/>
          <w:szCs w:val="32"/>
          <w:highlight w:val="none"/>
          <w:lang w:val="zh-CN"/>
        </w:rPr>
        <w:t>务部代表、</w:t>
      </w:r>
      <w:r>
        <w:rPr>
          <w:rFonts w:hint="default" w:ascii="Times New Roman" w:hAnsi="Times New Roman" w:eastAsia="仿宋_GB2312" w:cs="Times New Roman"/>
          <w:color w:val="auto"/>
          <w:kern w:val="0"/>
          <w:sz w:val="32"/>
          <w:szCs w:val="32"/>
          <w:highlight w:val="none"/>
          <w:lang w:val="en-US" w:eastAsia="zh-CN" w:bidi="ar"/>
        </w:rPr>
        <w:t>公司内部，或外部机构、党政机关、企（事）业单位等确定的评审专家（如有）共三人以上单数组成。</w:t>
      </w:r>
    </w:p>
    <w:p>
      <w:pPr>
        <w:keepNext w:val="0"/>
        <w:keepLines w:val="0"/>
        <w:pageBreakBefore w:val="0"/>
        <w:widowControl/>
        <w:kinsoku/>
        <w:wordWrap/>
        <w:overflowPunct/>
        <w:topLinePunct w:val="0"/>
        <w:autoSpaceDE/>
        <w:autoSpaceDN/>
        <w:bidi w:val="0"/>
        <w:adjustRightInd/>
        <w:snapToGrid/>
        <w:spacing w:line="580" w:lineRule="exact"/>
        <w:ind w:firstLine="660" w:firstLineChars="0"/>
        <w:jc w:val="left"/>
        <w:textAlignment w:val="auto"/>
        <w:rPr>
          <w:rFonts w:hint="default" w:ascii="Times New Roman" w:hAnsi="Times New Roman" w:eastAsia="仿宋_GB2312" w:cs="Times New Roman"/>
          <w:color w:val="auto"/>
          <w:kern w:val="0"/>
          <w:sz w:val="32"/>
          <w:szCs w:val="32"/>
          <w:highlight w:val="none"/>
          <w:lang w:val="zh-CN" w:eastAsia="zh-CN" w:bidi="ar"/>
        </w:rPr>
      </w:pPr>
      <w:r>
        <w:rPr>
          <w:rFonts w:hint="default" w:ascii="Times New Roman" w:hAnsi="Times New Roman" w:eastAsia="仿宋_GB2312" w:cs="Times New Roman"/>
          <w:color w:val="auto"/>
          <w:sz w:val="32"/>
          <w:szCs w:val="32"/>
          <w:highlight w:val="none"/>
          <w:lang w:val="zh-CN"/>
        </w:rPr>
        <w:t>（</w:t>
      </w: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zh-CN"/>
        </w:rPr>
        <w:t>）递交响应文件：在递交谈判响应文件时间截止后，瓦屋山投资有限公司在规定的时间和地点组织评审委员会分别与供应商进行谈判；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（三）</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审阅各供应商所递交的响应文件；</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（四）</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所有成员集中与单一供应商分别进行谈判；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（五）谈判文件如有实质性变动的，</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将以书面形式通知所有参加谈判的供应商；</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（六）</w:t>
      </w:r>
      <w:r>
        <w:rPr>
          <w:rFonts w:hint="default" w:ascii="Times New Roman" w:hAnsi="Times New Roman" w:eastAsia="仿宋_GB2312" w:cs="Times New Roman"/>
          <w:color w:val="auto"/>
          <w:kern w:val="0"/>
          <w:sz w:val="32"/>
          <w:szCs w:val="32"/>
          <w:highlight w:val="none"/>
          <w:lang w:val="en-US" w:eastAsia="zh-CN" w:bidi="ar"/>
        </w:rPr>
        <w:t>本次谈判采用多轮报价方式</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第二次及以上报价现场填报。各供应商的最终报价不能高于第一次报价；</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（七）确定成交供应商。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lang w:val="zh-CN"/>
        </w:rPr>
        <w:t>、成交原则</w:t>
      </w:r>
    </w:p>
    <w:p>
      <w:pPr>
        <w:pageBreakBefore w:val="0"/>
        <w:kinsoku/>
        <w:wordWrap/>
        <w:overflowPunct/>
        <w:topLinePunct w:val="0"/>
        <w:bidi w:val="0"/>
        <w:spacing w:line="580" w:lineRule="exact"/>
        <w:ind w:left="0" w:leftChars="0" w:firstLine="660"/>
        <w:textAlignment w:val="auto"/>
        <w:rPr>
          <w:rFonts w:hint="default" w:ascii="仿宋_GB2312" w:eastAsia="仿宋_GB2312"/>
          <w:color w:val="auto"/>
          <w:sz w:val="32"/>
          <w:szCs w:val="32"/>
          <w:highlight w:val="none"/>
          <w:lang w:val="en-US"/>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val="zh-CN"/>
        </w:rPr>
        <w:t>谈判小组复核后，应当从质量和服务均能满足采购文件实质性响应要求的供应商中，按照最后报价由低到高顺序推荐</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val="zh-CN"/>
        </w:rPr>
        <w:t>3家成交候选供应商，</w:t>
      </w:r>
      <w:r>
        <w:rPr>
          <w:rFonts w:hint="eastAsia" w:ascii="仿宋_GB2312" w:hAnsi="Times New Roman" w:eastAsia="仿宋_GB2312" w:cs="Times New Roman"/>
          <w:color w:val="auto"/>
          <w:sz w:val="32"/>
          <w:szCs w:val="32"/>
          <w:highlight w:val="none"/>
          <w:lang w:val="zh-CN"/>
        </w:rPr>
        <w:t>并编写谈判报告</w:t>
      </w:r>
      <w:r>
        <w:rPr>
          <w:rFonts w:hint="eastAsia" w:ascii="仿宋_GB2312" w:eastAsia="仿宋_GB2312" w:cs="Times New Roman"/>
          <w:color w:val="auto"/>
          <w:sz w:val="32"/>
          <w:szCs w:val="32"/>
          <w:highlight w:val="none"/>
          <w:lang w:val="zh-CN"/>
        </w:rPr>
        <w:t>，</w:t>
      </w:r>
      <w:r>
        <w:rPr>
          <w:rFonts w:hint="eastAsia" w:ascii="仿宋_GB2312" w:eastAsia="仿宋_GB2312"/>
          <w:color w:val="auto"/>
          <w:sz w:val="32"/>
          <w:szCs w:val="32"/>
          <w:highlight w:val="none"/>
          <w:lang w:val="zh-CN"/>
        </w:rPr>
        <w:t>若供应商报价相同</w:t>
      </w:r>
      <w:r>
        <w:rPr>
          <w:rFonts w:hint="eastAsia" w:ascii="仿宋_GB2312" w:hAnsi="Times New Roman" w:eastAsia="仿宋_GB2312" w:cs="Times New Roman"/>
          <w:color w:val="auto"/>
          <w:sz w:val="32"/>
          <w:szCs w:val="32"/>
          <w:highlight w:val="none"/>
          <w:lang w:val="zh-CN"/>
        </w:rPr>
        <w:t>的，</w:t>
      </w:r>
      <w:r>
        <w:rPr>
          <w:rFonts w:hint="eastAsia" w:ascii="仿宋_GB2312" w:hAnsi="Times New Roman" w:eastAsia="仿宋_GB2312" w:cs="Times New Roman"/>
          <w:color w:val="auto"/>
          <w:sz w:val="32"/>
          <w:szCs w:val="32"/>
          <w:highlight w:val="none"/>
          <w:lang w:val="zh-CN" w:eastAsia="zh-CN"/>
        </w:rPr>
        <w:t>由谈判小组组织最后报价相同的供应商继续报价</w:t>
      </w:r>
      <w:r>
        <w:rPr>
          <w:rFonts w:hint="eastAsia" w:ascii="仿宋_GB2312" w:eastAsia="仿宋_GB2312" w:cs="Times New Roman"/>
          <w:color w:val="auto"/>
          <w:sz w:val="32"/>
          <w:szCs w:val="32"/>
          <w:highlight w:val="none"/>
          <w:lang w:val="zh-CN" w:eastAsia="zh-CN"/>
        </w:rPr>
        <w:t>。</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rPr>
        <w:t>采购人授权谈判小组直接按成交候选人推荐顺序确定成交供应商。</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val="zh-CN"/>
        </w:rPr>
        <w:t>采购人在确定成交供应商过程中，发现成交供应商候选人有下列情形之一的，应当不予确定其为成交供应商：</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（1）发现成交供应商候选人存在禁止参加采购活动的违法行为的；</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rPr>
        <w:t>）成交供应商候选人因不可抗力，不能继续参加采购活动；</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val="zh-CN"/>
        </w:rPr>
        <w:t>）成交供应商候选人无偿赠与或者低于成本价竞争；</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zh-CN"/>
        </w:rPr>
        <w:t>）成交供应商候选人提供虚假材料；</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lang w:val="zh-CN"/>
        </w:rPr>
        <w:t>）成交供应商候选人恶意串通。</w:t>
      </w:r>
    </w:p>
    <w:p>
      <w:pPr>
        <w:spacing w:line="580" w:lineRule="exact"/>
        <w:ind w:firstLine="660"/>
        <w:rPr>
          <w:rFonts w:hint="eastAsia" w:ascii="仿宋_GB2312" w:eastAsia="仿宋_GB2312" w:hAnsiTheme="minorHAnsi"/>
          <w:color w:val="auto"/>
          <w:sz w:val="32"/>
          <w:szCs w:val="32"/>
          <w:highlight w:val="none"/>
          <w:lang w:val="zh-CN"/>
        </w:rPr>
      </w:pPr>
      <w:r>
        <w:rPr>
          <w:rFonts w:hint="eastAsia" w:ascii="仿宋_GB2312" w:eastAsia="仿宋_GB2312" w:hAnsiTheme="minorHAnsi"/>
          <w:color w:val="auto"/>
          <w:sz w:val="32"/>
          <w:szCs w:val="32"/>
          <w:highlight w:val="none"/>
          <w:lang w:val="zh-CN"/>
        </w:rPr>
        <w:t>（6）成交供应商书面自愿放弃成交，且无其他非法目的的；</w:t>
      </w:r>
    </w:p>
    <w:p>
      <w:pPr>
        <w:spacing w:line="580" w:lineRule="exact"/>
        <w:ind w:firstLine="660"/>
        <w:rPr>
          <w:rFonts w:hint="eastAsia"/>
          <w:color w:val="auto"/>
          <w:highlight w:val="none"/>
          <w:lang w:val="zh-CN"/>
        </w:rPr>
      </w:pPr>
      <w:r>
        <w:rPr>
          <w:rFonts w:hint="eastAsia" w:ascii="仿宋_GB2312" w:eastAsia="仿宋_GB2312" w:hAnsiTheme="minorHAnsi"/>
          <w:color w:val="auto"/>
          <w:sz w:val="32"/>
          <w:szCs w:val="32"/>
          <w:highlight w:val="none"/>
          <w:lang w:val="zh-CN"/>
        </w:rPr>
        <w:t>（7）其他不应确定成交供应商的情形。</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成交供应商有以上1-</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lang w:val="zh-CN"/>
        </w:rPr>
        <w:t>项情形之一的，采购人可以确定后一位成交供应商候选人为成交供应商，依次类推；或者重新组织采购活动。</w:t>
      </w:r>
    </w:p>
    <w:p>
      <w:pPr>
        <w:pageBreakBefore w:val="0"/>
        <w:kinsoku/>
        <w:wordWrap/>
        <w:overflowPunct/>
        <w:topLinePunct w:val="0"/>
        <w:bidi w:val="0"/>
        <w:spacing w:line="500" w:lineRule="exact"/>
        <w:ind w:left="0" w:leftChars="0" w:firstLine="48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zh-CN"/>
        </w:rPr>
        <w:t>根据谈判小组确定的成交供应商，在瓦屋山投资有限公司自主招标采购平台上发布成交结果公告，</w:t>
      </w:r>
      <w:r>
        <w:rPr>
          <w:rFonts w:hint="eastAsia" w:ascii="仿宋_GB2312" w:eastAsia="仿宋_GB2312" w:hAnsiTheme="minorHAnsi"/>
          <w:color w:val="auto"/>
          <w:sz w:val="32"/>
          <w:szCs w:val="32"/>
          <w:highlight w:val="none"/>
          <w:lang w:val="zh-CN"/>
        </w:rPr>
        <w:t>（结果公告期为1个工作日）</w:t>
      </w:r>
      <w:r>
        <w:rPr>
          <w:rFonts w:hint="eastAsia" w:ascii="仿宋_GB2312" w:eastAsia="仿宋_GB2312"/>
          <w:color w:val="auto"/>
          <w:sz w:val="32"/>
          <w:szCs w:val="32"/>
          <w:highlight w:val="none"/>
          <w:lang w:val="zh-CN"/>
        </w:rPr>
        <w:t>并自发布成交结果公告3个工作日内向成交供应商发出成交通知书。</w:t>
      </w:r>
    </w:p>
    <w:p>
      <w:pPr>
        <w:pageBreakBefore w:val="0"/>
        <w:kinsoku/>
        <w:wordWrap/>
        <w:overflowPunct/>
        <w:topLinePunct w:val="0"/>
        <w:bidi w:val="0"/>
        <w:spacing w:line="500" w:lineRule="exact"/>
        <w:ind w:left="0" w:leftChars="0" w:firstLine="48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eastAsia="仿宋_GB2312"/>
          <w:color w:val="auto"/>
          <w:sz w:val="32"/>
          <w:szCs w:val="32"/>
          <w:highlight w:val="none"/>
          <w:lang w:val="en-US" w:eastAsia="zh-CN"/>
        </w:rPr>
        <w:t>5.</w:t>
      </w:r>
      <w:r>
        <w:rPr>
          <w:rFonts w:hint="eastAsia" w:ascii="仿宋_GB2312" w:eastAsia="仿宋_GB2312" w:hAnsiTheme="minorHAnsi"/>
          <w:color w:val="auto"/>
          <w:sz w:val="32"/>
          <w:szCs w:val="32"/>
          <w:highlight w:val="none"/>
          <w:lang w:val="zh-CN"/>
        </w:rPr>
        <w:t>成</w:t>
      </w:r>
      <w:r>
        <w:rPr>
          <w:rFonts w:hint="eastAsia" w:ascii="仿宋_GB2312" w:eastAsia="仿宋_GB2312"/>
          <w:color w:val="auto"/>
          <w:sz w:val="32"/>
          <w:szCs w:val="32"/>
          <w:highlight w:val="none"/>
          <w:lang w:val="en-US" w:eastAsia="zh-CN"/>
        </w:rPr>
        <w:t>交</w:t>
      </w:r>
      <w:r>
        <w:rPr>
          <w:rFonts w:hint="eastAsia" w:ascii="仿宋_GB2312" w:eastAsia="仿宋_GB2312" w:hAnsiTheme="minorHAnsi"/>
          <w:color w:val="auto"/>
          <w:sz w:val="32"/>
          <w:szCs w:val="32"/>
          <w:highlight w:val="none"/>
          <w:lang w:val="zh-CN"/>
        </w:rPr>
        <w:t>供应商不能及时领取成交通知书，采购人应当通过邮寄、快递等方式将项目成交通知书送达成交供应商。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val="zh-CN"/>
        </w:rPr>
        <w:t>、合同授予</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（一）瓦屋山投资有限公司向成交竞争性谈判人发出成交通知书，成交通知书将是采购合同的组成部分。</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w:t>
      </w:r>
      <w:r>
        <w:rPr>
          <w:rFonts w:hint="eastAsia" w:ascii="仿宋_GB2312" w:hAnsi="仿宋_GB2312" w:eastAsia="仿宋_GB2312" w:cs="仿宋_GB2312"/>
          <w:color w:val="auto"/>
          <w:sz w:val="32"/>
          <w:szCs w:val="32"/>
          <w:highlight w:val="none"/>
          <w:lang w:val="zh-CN"/>
        </w:rPr>
        <w:t>成交供应商应在成交通知书发出之日起十五个工作日内与采购人签订采购合同。由于成交供应商的原因逾期未与采购人签订采购合同的，将视为放弃成交，取消其成交资格并将按相关规定进行处理。</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三</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文件、成交供应商的响应文件及双方确认的澄清文件等，均为有法律约束力的合同组成部分。</w:t>
      </w:r>
    </w:p>
    <w:p>
      <w:pPr>
        <w:spacing w:line="580" w:lineRule="exact"/>
        <w:ind w:left="0" w:leftChars="0" w:firstLine="66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四</w:t>
      </w:r>
      <w:r>
        <w:rPr>
          <w:rFonts w:hint="eastAsia" w:ascii="仿宋_GB2312" w:hAnsi="仿宋_GB2312" w:eastAsia="仿宋_GB2312" w:cs="仿宋_GB2312"/>
          <w:color w:val="auto"/>
          <w:sz w:val="32"/>
          <w:szCs w:val="32"/>
          <w:highlight w:val="none"/>
          <w:lang w:val="zh-CN"/>
        </w:rPr>
        <w:t>）采购人不得与成交供应商私下订立背离合同实质性内容的任何协议，所签订的合同不得对</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文件和成交供应商响应文件</w:t>
      </w:r>
      <w:r>
        <w:rPr>
          <w:rFonts w:hint="eastAsia" w:ascii="仿宋_GB2312" w:hAnsi="仿宋_GB2312" w:eastAsia="仿宋_GB2312" w:cs="仿宋_GB2312"/>
          <w:color w:val="auto"/>
          <w:sz w:val="32"/>
          <w:szCs w:val="32"/>
          <w:highlight w:val="none"/>
          <w:lang w:val="en-US" w:eastAsia="zh-CN"/>
        </w:rPr>
        <w:t>实质性内容作出修改，可作非实质性细节的完善和补充</w:t>
      </w:r>
      <w:r>
        <w:rPr>
          <w:rFonts w:hint="eastAsia" w:ascii="仿宋_GB2312" w:hAnsi="仿宋_GB2312" w:eastAsia="仿宋_GB2312" w:cs="仿宋_GB2312"/>
          <w:color w:val="auto"/>
          <w:sz w:val="32"/>
          <w:szCs w:val="32"/>
          <w:highlight w:val="none"/>
          <w:lang w:val="zh-CN"/>
        </w:rPr>
        <w:t>。</w:t>
      </w:r>
    </w:p>
    <w:p>
      <w:pPr>
        <w:spacing w:line="580" w:lineRule="exact"/>
        <w:ind w:firstLine="660" w:firstLineChars="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五</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成交供应商因不可抗力原因不能履行采购合同或放弃成交的，采购人可以与排在成交供应商之后第一位的成交候选人签订采购合同，以此类推，</w:t>
      </w:r>
      <w:r>
        <w:rPr>
          <w:rFonts w:hint="eastAsia" w:ascii="仿宋_GB2312" w:hAnsi="仿宋_GB2312" w:eastAsia="仿宋_GB2312" w:cs="仿宋_GB2312"/>
          <w:color w:val="auto"/>
          <w:sz w:val="32"/>
          <w:szCs w:val="32"/>
          <w:highlight w:val="none"/>
          <w:lang w:val="en-US" w:eastAsia="zh-CN"/>
        </w:rPr>
        <w:t>或者重新组织采购活动</w:t>
      </w:r>
      <w:r>
        <w:rPr>
          <w:rFonts w:hint="eastAsia" w:ascii="仿宋_GB2312" w:hAnsi="仿宋_GB2312" w:eastAsia="仿宋_GB2312" w:cs="仿宋_GB2312"/>
          <w:color w:val="auto"/>
          <w:sz w:val="32"/>
          <w:szCs w:val="32"/>
          <w:highlight w:val="none"/>
          <w:lang w:val="zh-CN"/>
        </w:rPr>
        <w:t>。</w:t>
      </w:r>
    </w:p>
    <w:p>
      <w:pPr>
        <w:spacing w:line="580" w:lineRule="exact"/>
        <w:ind w:firstLine="660" w:firstLineChars="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六</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经采购人同意，</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可以依法采取分包方式履行合同。分包履行合同的部分应当为</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项目的非主体、非关键性工作，不属于</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的主要合同义务。 采购合同实行分包履行的，</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就采购项目和分包项目向采购人负责，分包商就分包项目承担责任。</w:t>
      </w:r>
    </w:p>
    <w:p>
      <w:pPr>
        <w:pageBreakBefore w:val="0"/>
        <w:kinsoku/>
        <w:wordWrap/>
        <w:overflowPunct/>
        <w:topLinePunct w:val="0"/>
        <w:bidi w:val="0"/>
        <w:spacing w:line="580" w:lineRule="exact"/>
        <w:ind w:left="0" w:leftChars="0" w:firstLine="660"/>
        <w:jc w:val="left"/>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七</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应保证在本项目中使用的任何产品和服务（包括部分使用），不会产生因第三方提出侵犯其专利权、商标权或其他知识产权而引起的法律和经济纠纷，如因专利权、商标权或其他知识产权而引起法律和经济纠纷，由</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承担所有责任。采购人享有本项目实施过程中产生的知识成果及知识产权。</w:t>
      </w:r>
    </w:p>
    <w:p>
      <w:pPr>
        <w:pStyle w:val="3"/>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eastAsia="zh-CN"/>
        </w:rPr>
        <w:t>（八）</w:t>
      </w:r>
      <w:r>
        <w:rPr>
          <w:rFonts w:hint="eastAsia" w:ascii="仿宋_GB2312" w:hAnsi="仿宋_GB2312" w:eastAsia="仿宋_GB2312" w:cs="仿宋_GB2312"/>
          <w:color w:val="auto"/>
          <w:sz w:val="32"/>
          <w:szCs w:val="32"/>
          <w:highlight w:val="none"/>
          <w:lang w:val="zh-CN"/>
        </w:rPr>
        <w:t>竞争性谈判文件、成交供应商提交的响应文件、谈判中的最后报价、成交供应商承诺书、成交通知书等均为有法律约束力的合同组成内容。</w:t>
      </w:r>
    </w:p>
    <w:p>
      <w:pPr>
        <w:spacing w:line="360" w:lineRule="auto"/>
        <w:ind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九</w:t>
      </w:r>
      <w:r>
        <w:rPr>
          <w:rFonts w:hint="eastAsia" w:ascii="仿宋_GB2312" w:hAnsi="仿宋_GB2312" w:eastAsia="仿宋_GB2312" w:cs="仿宋_GB2312"/>
          <w:color w:val="auto"/>
          <w:sz w:val="32"/>
          <w:szCs w:val="32"/>
          <w:highlight w:val="none"/>
          <w:lang w:val="zh-CN"/>
        </w:rPr>
        <w:t>）补充合同</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 xml:space="preserve">采购合同履行过程中，采购人需要追加与合同标的相同的货物或者服务的，在不改变合同其他条款的前提下，可以与成交供应商协商签订补充合同。 </w:t>
      </w:r>
    </w:p>
    <w:p>
      <w:pPr>
        <w:pStyle w:val="3"/>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color w:val="auto"/>
          <w:sz w:val="32"/>
          <w:szCs w:val="32"/>
          <w:highlight w:val="none"/>
          <w:lang w:val="zh-CN"/>
        </w:rPr>
        <w:t>）履行合同</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成交供应商与采购人签订合同后，合同双方应严格执行合同条款，履行合同规定的义务，保证合同的顺利完成。在合同履行过程中，如发生合同纠纷，合同双方应按照《</w:t>
      </w:r>
      <w:r>
        <w:rPr>
          <w:rFonts w:hint="eastAsia" w:ascii="仿宋_GB2312" w:hAnsi="仿宋_GB2312" w:eastAsia="仿宋_GB2312" w:cs="仿宋_GB2312"/>
          <w:color w:val="auto"/>
          <w:sz w:val="32"/>
          <w:szCs w:val="32"/>
          <w:highlight w:val="none"/>
          <w:lang w:val="en-US" w:eastAsia="zh-CN"/>
        </w:rPr>
        <w:t>中华人民共和国</w:t>
      </w:r>
      <w:r>
        <w:rPr>
          <w:rFonts w:hint="eastAsia" w:ascii="仿宋_GB2312" w:hAnsi="仿宋_GB2312" w:eastAsia="仿宋_GB2312" w:cs="仿宋_GB2312"/>
          <w:color w:val="auto"/>
          <w:sz w:val="32"/>
          <w:szCs w:val="32"/>
          <w:highlight w:val="none"/>
          <w:lang w:val="zh-CN"/>
        </w:rPr>
        <w:t>民法典》的有关规定进行处理。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九</w:t>
      </w:r>
      <w:r>
        <w:rPr>
          <w:rFonts w:hint="default" w:ascii="Times New Roman" w:hAnsi="Times New Roman" w:eastAsia="黑体" w:cs="Times New Roman"/>
          <w:color w:val="auto"/>
          <w:sz w:val="32"/>
          <w:szCs w:val="32"/>
          <w:highlight w:val="none"/>
          <w:lang w:val="zh-CN"/>
        </w:rPr>
        <w:t xml:space="preserve">、质疑和投诉 </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（一）供应商认为采购文件、采购过程、成交结果使自己的合法权益受到损害的，可以在知道或者应当</w:t>
      </w:r>
      <w:r>
        <w:rPr>
          <w:rFonts w:hint="eastAsia" w:ascii="Times New Roman" w:hAnsi="Times New Roman" w:eastAsia="仿宋_GB2312" w:cs="Times New Roman"/>
          <w:color w:val="auto"/>
          <w:sz w:val="32"/>
          <w:szCs w:val="32"/>
          <w:highlight w:val="none"/>
          <w:lang w:val="zh-CN"/>
        </w:rPr>
        <w:t>知道</w:t>
      </w:r>
      <w:r>
        <w:rPr>
          <w:rFonts w:hint="default" w:ascii="Times New Roman" w:hAnsi="Times New Roman" w:eastAsia="仿宋_GB2312" w:cs="Times New Roman"/>
          <w:color w:val="auto"/>
          <w:sz w:val="32"/>
          <w:szCs w:val="32"/>
          <w:highlight w:val="none"/>
          <w:lang w:val="zh-CN"/>
        </w:rPr>
        <w:t>其权益受到损害之日起七个工作日内以书面形式向瓦屋山投资有限公司提出质疑，但需提供相关证据，同时对质疑内容的真实性承担责任。</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（二）瓦屋山投资有限公司对符合质疑条件的应予以答复，供应商对质疑答复不满意的向洪雅县有关行政主管部门投诉。</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（三）供应商未提供相关证据的，瓦屋山投资有限公司将不予受理。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（四）瓦屋山投资有限公司对虚假、恶意质疑和投诉的</w:t>
      </w:r>
      <w:r>
        <w:rPr>
          <w:rFonts w:hint="eastAsia" w:eastAsia="仿宋_GB2312" w:cs="Times New Roman"/>
          <w:color w:val="auto"/>
          <w:sz w:val="32"/>
          <w:szCs w:val="32"/>
          <w:highlight w:val="none"/>
          <w:lang w:val="en-US" w:eastAsia="zh-CN"/>
        </w:rPr>
        <w:t>供应商</w:t>
      </w:r>
      <w:r>
        <w:rPr>
          <w:rFonts w:hint="default" w:ascii="Times New Roman" w:hAnsi="Times New Roman" w:eastAsia="仿宋_GB2312" w:cs="Times New Roman"/>
          <w:color w:val="auto"/>
          <w:sz w:val="32"/>
          <w:szCs w:val="32"/>
          <w:highlight w:val="none"/>
          <w:lang w:val="zh-CN"/>
        </w:rPr>
        <w:t>按相关</w:t>
      </w:r>
      <w:r>
        <w:rPr>
          <w:rFonts w:hint="eastAsia" w:eastAsia="仿宋_GB2312" w:cs="Times New Roman"/>
          <w:color w:val="auto"/>
          <w:sz w:val="32"/>
          <w:szCs w:val="32"/>
          <w:highlight w:val="none"/>
          <w:lang w:val="en-US" w:eastAsia="zh-CN"/>
        </w:rPr>
        <w:t>法律</w:t>
      </w:r>
      <w:r>
        <w:rPr>
          <w:rFonts w:hint="default" w:ascii="Times New Roman" w:hAnsi="Times New Roman" w:eastAsia="仿宋_GB2312" w:cs="Times New Roman"/>
          <w:color w:val="auto"/>
          <w:sz w:val="32"/>
          <w:szCs w:val="32"/>
          <w:highlight w:val="none"/>
          <w:lang w:val="zh-CN"/>
        </w:rPr>
        <w:t>规定予以处罚，并由虚假、恶意质疑和投诉的供应商承担调查论证费用。</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十</w:t>
      </w:r>
      <w:r>
        <w:rPr>
          <w:rFonts w:hint="default" w:ascii="Times New Roman" w:hAnsi="Times New Roman" w:eastAsia="黑体" w:cs="Times New Roman"/>
          <w:color w:val="auto"/>
          <w:sz w:val="32"/>
          <w:szCs w:val="32"/>
          <w:highlight w:val="none"/>
          <w:lang w:val="zh-CN"/>
        </w:rPr>
        <w:t>、供应商谈判注意事项</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（一）若竞争性谈判人的谈判响应文件没有通过资格性、符合性审查，竞争性谈判人将承担无效报价的风险。</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（二）竞争性谈判人在参与谈判时，法定代表人或授权代表人应当随身携带身份证原件，评审委员会将验证其身份。</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（三）若竞争性谈判人有提供虚假响应文件、虚假证明文件的行为，</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val="zh-CN"/>
        </w:rPr>
        <w:t>经查实，视情节轻重和影响程度，瓦屋山投资有限公司将停止其参加采购活动，并上报行政主管部门。</w:t>
      </w:r>
    </w:p>
    <w:p>
      <w:pPr>
        <w:pageBreakBefore w:val="0"/>
        <w:kinsoku/>
        <w:wordWrap/>
        <w:overflowPunct/>
        <w:topLinePunct w:val="0"/>
        <w:bidi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（四）本次谈判</w:t>
      </w:r>
      <w:r>
        <w:rPr>
          <w:rFonts w:hint="eastAsia" w:ascii="仿宋_GB2312" w:hAnsi="仿宋_GB2312" w:eastAsia="仿宋_GB2312" w:cs="仿宋_GB2312"/>
          <w:b w:val="0"/>
          <w:bCs w:val="0"/>
          <w:color w:val="auto"/>
          <w:sz w:val="32"/>
          <w:szCs w:val="32"/>
          <w:highlight w:val="none"/>
          <w:lang w:val="en-US" w:eastAsia="zh-CN"/>
        </w:rPr>
        <w:t>不</w:t>
      </w:r>
      <w:r>
        <w:rPr>
          <w:rFonts w:hint="eastAsia" w:ascii="仿宋_GB2312" w:hAnsi="仿宋_GB2312" w:eastAsia="仿宋_GB2312" w:cs="仿宋_GB2312"/>
          <w:b w:val="0"/>
          <w:bCs w:val="0"/>
          <w:color w:val="auto"/>
          <w:sz w:val="32"/>
          <w:szCs w:val="32"/>
          <w:highlight w:val="none"/>
          <w:lang w:val="zh-CN"/>
        </w:rPr>
        <w:t>接受联合体谈判。</w:t>
      </w:r>
    </w:p>
    <w:p>
      <w:pPr>
        <w:pStyle w:val="3"/>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供应商参加本项目</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不得有下列情形</w:t>
      </w:r>
      <w:r>
        <w:rPr>
          <w:rFonts w:hint="eastAsia" w:ascii="仿宋_GB2312" w:hAnsi="仿宋_GB2312" w:eastAsia="仿宋_GB2312" w:cs="仿宋_GB2312"/>
          <w:color w:val="auto"/>
          <w:sz w:val="32"/>
          <w:szCs w:val="32"/>
          <w:highlight w:val="none"/>
          <w:lang w:val="en-US" w:eastAsia="zh-CN"/>
        </w:rPr>
        <w:t>之一</w:t>
      </w:r>
      <w:r>
        <w:rPr>
          <w:rFonts w:hint="eastAsia" w:ascii="仿宋_GB2312" w:hAnsi="仿宋_GB2312" w:eastAsia="仿宋_GB2312" w:cs="仿宋_GB2312"/>
          <w:color w:val="auto"/>
          <w:sz w:val="32"/>
          <w:szCs w:val="32"/>
          <w:highlight w:val="none"/>
          <w:lang w:val="zh-CN"/>
        </w:rPr>
        <w:t>：</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提供虚假材料谋取成交；</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采取不正当手段诋毁、排挤其他供应商；</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与采购人、采购代理机构或其他供应商恶意串通；</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向采购人、采购代理机构、谈判小组成员行贿或者提供其他不正当利益；</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在谈判过程中与采购人、采购代理机构进行协商；</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zh-CN"/>
        </w:rPr>
        <w:t>成交后无正当理由拒不与采购人签订采购合同；</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zh-CN"/>
        </w:rPr>
        <w:t>未按照谈判文件确定的事项签订采购合同；</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val="zh-CN"/>
        </w:rPr>
        <w:t>将采购合同转包或者违规分包；</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zh-CN"/>
        </w:rPr>
        <w:t>提供假冒伪劣产品；</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zh-CN"/>
        </w:rPr>
        <w:t>擅自变更、中止或者终止采购合同；</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val="zh-CN"/>
        </w:rPr>
        <w:t>拒绝有关部门的监督检查或者向监督检查部门提供虚假情况；</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val="zh-CN"/>
        </w:rPr>
        <w:t>法律法规规定的其他情形；</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13.其他有可能损害瓦屋山投资有限公司利益或声誉的任一情形。</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供应商有上述情形的，按照规定追究法律责任，具备1-1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条情形之一的，</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lang w:val="zh-CN"/>
        </w:rPr>
        <w:t>同时将取消被确认为成交供应商的资格或者认定成交无效。</w:t>
      </w:r>
    </w:p>
    <w:p>
      <w:pPr>
        <w:spacing w:line="580" w:lineRule="exact"/>
        <w:ind w:left="0" w:leftChars="0" w:firstLine="66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十一、其他</w:t>
      </w:r>
    </w:p>
    <w:p>
      <w:pPr>
        <w:pageBreakBefore w:val="0"/>
        <w:kinsoku/>
        <w:wordWrap/>
        <w:overflowPunct/>
        <w:topLinePunct w:val="0"/>
        <w:bidi w:val="0"/>
        <w:spacing w:line="580" w:lineRule="exact"/>
        <w:ind w:left="0" w:leftChars="0" w:firstLine="660" w:firstLineChars="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zh-CN"/>
        </w:rPr>
        <w:t>）本</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文件不再</w:t>
      </w:r>
      <w:r>
        <w:rPr>
          <w:rFonts w:hint="eastAsia" w:ascii="仿宋_GB2312" w:hAnsi="仿宋_GB2312" w:eastAsia="仿宋_GB2312" w:cs="仿宋_GB2312"/>
          <w:color w:val="auto"/>
          <w:sz w:val="32"/>
          <w:szCs w:val="32"/>
          <w:highlight w:val="none"/>
          <w:lang w:val="en-US" w:eastAsia="zh-CN"/>
        </w:rPr>
        <w:t>作</w:t>
      </w:r>
      <w:r>
        <w:rPr>
          <w:rFonts w:hint="eastAsia" w:ascii="仿宋_GB2312" w:hAnsi="仿宋_GB2312" w:eastAsia="仿宋_GB2312" w:cs="仿宋_GB2312"/>
          <w:color w:val="auto"/>
          <w:sz w:val="32"/>
          <w:szCs w:val="32"/>
          <w:highlight w:val="none"/>
          <w:lang w:val="zh-CN"/>
        </w:rPr>
        <w:t>调整。</w:t>
      </w:r>
    </w:p>
    <w:p>
      <w:pPr>
        <w:pageBreakBefore w:val="0"/>
        <w:kinsoku/>
        <w:wordWrap/>
        <w:overflowPunct/>
        <w:topLinePunct w:val="0"/>
        <w:bidi w:val="0"/>
        <w:spacing w:line="580" w:lineRule="exact"/>
        <w:ind w:left="0" w:leftChars="0" w:firstLine="660" w:firstLineChars="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二</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国家或行业主管部门对供应商和采购产品的技术标准、质量标准和资格资质条件等有强制性规定的，必须符合其要求。</w:t>
      </w:r>
    </w:p>
    <w:p>
      <w:pPr>
        <w:ind w:firstLine="660"/>
        <w:rPr>
          <w:rFonts w:hint="default" w:ascii="Times New Roman" w:hAnsi="Times New Roman" w:eastAsia="仿宋_GB2312" w:cs="Times New Roman"/>
          <w:b/>
          <w:color w:val="auto"/>
          <w:kern w:val="0"/>
          <w:sz w:val="32"/>
          <w:szCs w:val="32"/>
          <w:highlight w:val="none"/>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三</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本采购文件</w:t>
      </w:r>
      <w:r>
        <w:rPr>
          <w:rFonts w:hint="eastAsia" w:ascii="仿宋_GB2312" w:hAnsi="仿宋_GB2312" w:eastAsia="仿宋_GB2312" w:cs="仿宋_GB2312"/>
          <w:color w:val="auto"/>
          <w:sz w:val="32"/>
          <w:szCs w:val="32"/>
          <w:highlight w:val="none"/>
          <w:lang w:val="en-US" w:eastAsia="zh-CN"/>
        </w:rPr>
        <w:t>由采购人</w:t>
      </w:r>
      <w:r>
        <w:rPr>
          <w:rFonts w:hint="eastAsia" w:ascii="仿宋_GB2312" w:hAnsi="仿宋_GB2312" w:eastAsia="仿宋_GB2312" w:cs="仿宋_GB2312"/>
          <w:color w:val="auto"/>
          <w:sz w:val="32"/>
          <w:szCs w:val="32"/>
          <w:highlight w:val="none"/>
          <w:lang w:val="zh-CN"/>
        </w:rPr>
        <w:t>负责解释。</w:t>
      </w:r>
    </w:p>
    <w:p>
      <w:pPr>
        <w:adjustRightInd w:val="0"/>
        <w:snapToGrid w:val="0"/>
        <w:spacing w:line="500" w:lineRule="exact"/>
        <w:jc w:val="center"/>
        <w:rPr>
          <w:rFonts w:hint="default" w:ascii="Times New Roman" w:hAnsi="Times New Roman" w:eastAsia="方正小标宋简体" w:cs="Times New Roman"/>
          <w:b w:val="0"/>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rPr>
        <w:br w:type="page"/>
      </w:r>
      <w:r>
        <w:rPr>
          <w:rFonts w:hint="default" w:ascii="Times New Roman" w:hAnsi="Times New Roman" w:eastAsia="方正小标宋简体" w:cs="Times New Roman"/>
          <w:color w:val="auto"/>
          <w:sz w:val="44"/>
          <w:szCs w:val="44"/>
          <w:highlight w:val="none"/>
        </w:rPr>
        <w:t>第三章  采购合同主要条款</w:t>
      </w:r>
    </w:p>
    <w:p>
      <w:pPr>
        <w:pageBreakBefore w:val="0"/>
        <w:widowControl/>
        <w:kinsoku/>
        <w:wordWrap/>
        <w:overflowPunct/>
        <w:topLinePunct w:val="0"/>
        <w:autoSpaceDE/>
        <w:autoSpaceDN/>
        <w:bidi w:val="0"/>
        <w:adjustRightInd/>
        <w:snapToGrid/>
        <w:spacing w:line="560" w:lineRule="exact"/>
        <w:ind w:left="0" w:leftChars="0" w:firstLine="0" w:firstLineChars="0"/>
        <w:jc w:val="center"/>
        <w:rPr>
          <w:rFonts w:hint="default" w:ascii="方正小标宋简体" w:hAnsi="方正小标宋简体" w:eastAsia="方正小标宋简体" w:cs="方正小标宋简体"/>
          <w:b w:val="0"/>
          <w:bCs w:val="0"/>
          <w:color w:val="000000"/>
          <w:sz w:val="44"/>
          <w:szCs w:val="44"/>
          <w:highlight w:val="none"/>
          <w:lang w:val="en-US" w:eastAsia="zh-CN"/>
        </w:rPr>
      </w:pPr>
      <w:bookmarkStart w:id="1" w:name="OLE_LINK4"/>
      <w:r>
        <w:rPr>
          <w:rFonts w:hint="eastAsia" w:ascii="方正小标宋简体" w:hAnsi="方正小标宋简体" w:eastAsia="方正小标宋简体" w:cs="方正小标宋简体"/>
          <w:color w:val="000000"/>
          <w:sz w:val="44"/>
          <w:szCs w:val="44"/>
          <w:highlight w:val="none"/>
          <w:lang w:val="en-US" w:eastAsia="zh-CN"/>
        </w:rPr>
        <w:t>“瓦屋十年·感恩盛典暨2026年春季发布会”服务采购</w:t>
      </w:r>
      <w:r>
        <w:rPr>
          <w:rFonts w:hint="eastAsia" w:ascii="方正小标宋简体" w:hAnsi="方正小标宋简体" w:eastAsia="方正小标宋简体" w:cs="方正小标宋简体"/>
          <w:b w:val="0"/>
          <w:bCs w:val="0"/>
          <w:color w:val="000000"/>
          <w:sz w:val="44"/>
          <w:szCs w:val="44"/>
          <w:highlight w:val="none"/>
          <w:lang w:val="en-US" w:eastAsia="zh-CN"/>
        </w:rPr>
        <w:t>合同草案</w:t>
      </w:r>
    </w:p>
    <w:bookmarkEnd w:id="1"/>
    <w:p>
      <w:pPr>
        <w:pStyle w:val="15"/>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仿宋_GB2312" w:hAnsi="仿宋_GB2312" w:eastAsia="仿宋_GB2312" w:cs="仿宋_GB2312"/>
          <w:b w:val="0"/>
          <w:bCs w:val="0"/>
          <w:color w:val="00000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甲方：</w:t>
      </w:r>
      <w:r>
        <w:rPr>
          <w:rFonts w:hint="default" w:ascii="Times New Roman" w:hAnsi="Times New Roman" w:eastAsia="仿宋_GB2312" w:cs="Times New Roman"/>
          <w:b w:val="0"/>
          <w:bCs w:val="0"/>
          <w:color w:val="000000"/>
          <w:sz w:val="32"/>
          <w:szCs w:val="32"/>
          <w:highlight w:val="none"/>
          <w:u w:val="single"/>
          <w:lang w:val="en-US" w:eastAsia="zh-CN"/>
        </w:rPr>
        <w:t xml:space="preserve">  </w:t>
      </w:r>
      <w:r>
        <w:rPr>
          <w:rFonts w:hint="eastAsia" w:ascii="Times New Roman" w:hAnsi="Times New Roman" w:eastAsia="仿宋_GB2312" w:cs="Times New Roman"/>
          <w:b w:val="0"/>
          <w:bCs w:val="0"/>
          <w:color w:val="000000"/>
          <w:sz w:val="32"/>
          <w:szCs w:val="32"/>
          <w:highlight w:val="none"/>
          <w:u w:val="single"/>
          <w:lang w:val="en-US" w:eastAsia="zh-CN"/>
        </w:rPr>
        <w:t xml:space="preserve">                  </w:t>
      </w:r>
      <w:r>
        <w:rPr>
          <w:rFonts w:hint="default" w:ascii="Times New Roman" w:hAnsi="Times New Roman" w:eastAsia="仿宋_GB2312" w:cs="Times New Roman"/>
          <w:b w:val="0"/>
          <w:bCs w:val="0"/>
          <w:color w:val="000000"/>
          <w:sz w:val="32"/>
          <w:szCs w:val="32"/>
          <w:highlight w:val="none"/>
          <w:u w:val="single"/>
          <w:lang w:val="en-US" w:eastAsia="zh-CN"/>
        </w:rPr>
        <w:t xml:space="preserve">        </w:t>
      </w:r>
      <w:r>
        <w:rPr>
          <w:rFonts w:hint="default" w:ascii="Times New Roman" w:hAnsi="Times New Roman" w:eastAsia="仿宋_GB2312" w:cs="Times New Roman"/>
          <w:b w:val="0"/>
          <w:bCs w:val="0"/>
          <w:color w:val="000000"/>
          <w:sz w:val="32"/>
          <w:szCs w:val="32"/>
          <w:highlight w:val="none"/>
        </w:rPr>
        <w:t>（以下简称甲方）</w:t>
      </w:r>
    </w:p>
    <w:p>
      <w:pPr>
        <w:pStyle w:val="20"/>
        <w:numPr>
          <w:ilvl w:val="-1"/>
          <w:numId w:val="0"/>
        </w:numPr>
        <w:rPr>
          <w:rFonts w:hint="eastAsia" w:ascii="Times New Roman" w:hAnsi="Times New Roman" w:eastAsia="仿宋_GB2312" w:cs="Times New Roman"/>
          <w:b w:val="0"/>
          <w:bCs w:val="0"/>
          <w:color w:val="000000"/>
          <w:sz w:val="32"/>
          <w:szCs w:val="32"/>
          <w:highlight w:val="none"/>
          <w:lang w:val="en-US" w:eastAsia="zh-CN"/>
        </w:rPr>
      </w:pPr>
      <w:r>
        <w:rPr>
          <w:rFonts w:hint="eastAsia" w:ascii="Times New Roman" w:hAnsi="Times New Roman" w:eastAsia="仿宋_GB2312" w:cs="Times New Roman"/>
          <w:b w:val="0"/>
          <w:bCs w:val="0"/>
          <w:color w:val="000000"/>
          <w:sz w:val="32"/>
          <w:szCs w:val="32"/>
          <w:highlight w:val="none"/>
          <w:lang w:val="en-US" w:eastAsia="zh-CN"/>
        </w:rPr>
        <w:t>统一社会信用代码：</w:t>
      </w:r>
    </w:p>
    <w:p>
      <w:pPr>
        <w:keepNext w:val="0"/>
        <w:keepLines w:val="0"/>
        <w:numPr>
          <w:ins w:id="0" w:author="熊律师" w:date="2026-03-26T15:17:53Z"/>
        </w:numPr>
        <w:spacing w:line="580" w:lineRule="exact"/>
        <w:rPr>
          <w:rFonts w:hint="eastAsia" w:ascii="Times New Roman" w:hAnsi="Times New Roman" w:eastAsia="仿宋_GB2312" w:cs="Times New Roman"/>
          <w:b w:val="0"/>
          <w:bCs w:val="0"/>
          <w:color w:val="000000"/>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法定代表人：</w:t>
      </w:r>
    </w:p>
    <w:p>
      <w:pPr>
        <w:pStyle w:val="20"/>
        <w:numPr>
          <w:ilvl w:val="-1"/>
          <w:numId w:val="0"/>
        </w:numPr>
        <w:rPr>
          <w:rFonts w:hint="default" w:ascii="Times New Roman" w:hAnsi="Times New Roman" w:eastAsia="仿宋_GB2312" w:cs="Times New Roman"/>
          <w:b w:val="0"/>
          <w:bCs w:val="0"/>
          <w:color w:val="000000"/>
          <w:sz w:val="32"/>
          <w:szCs w:val="32"/>
          <w:highlight w:val="none"/>
          <w:lang w:val="en-US" w:eastAsia="zh-CN"/>
        </w:rPr>
      </w:pPr>
      <w:r>
        <w:rPr>
          <w:rFonts w:hint="eastAsia" w:ascii="Times New Roman" w:hAnsi="Times New Roman" w:eastAsia="仿宋_GB2312" w:cs="Times New Roman"/>
          <w:b w:val="0"/>
          <w:bCs w:val="0"/>
          <w:color w:val="000000"/>
          <w:sz w:val="32"/>
          <w:szCs w:val="32"/>
          <w:highlight w:val="none"/>
          <w:lang w:val="en-US" w:eastAsia="zh-CN"/>
        </w:rPr>
        <w:t>通讯地址：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乙方：</w:t>
      </w:r>
      <w:r>
        <w:rPr>
          <w:rFonts w:hint="default" w:ascii="Times New Roman" w:hAnsi="Times New Roman" w:eastAsia="仿宋_GB2312" w:cs="Times New Roman"/>
          <w:b w:val="0"/>
          <w:bCs w:val="0"/>
          <w:color w:val="000000"/>
          <w:sz w:val="32"/>
          <w:szCs w:val="32"/>
          <w:highlight w:val="none"/>
          <w:u w:val="single"/>
          <w:lang w:val="en-US" w:eastAsia="zh-CN"/>
        </w:rPr>
        <w:t xml:space="preserve">  </w:t>
      </w:r>
      <w:r>
        <w:rPr>
          <w:rFonts w:hint="eastAsia" w:ascii="Times New Roman" w:hAnsi="Times New Roman" w:eastAsia="仿宋_GB2312" w:cs="Times New Roman"/>
          <w:b w:val="0"/>
          <w:bCs w:val="0"/>
          <w:color w:val="000000"/>
          <w:sz w:val="32"/>
          <w:szCs w:val="32"/>
          <w:highlight w:val="none"/>
          <w:u w:val="single"/>
          <w:lang w:val="en-US" w:eastAsia="zh-CN"/>
        </w:rPr>
        <w:t xml:space="preserve">                        </w:t>
      </w:r>
      <w:r>
        <w:rPr>
          <w:rFonts w:hint="default" w:ascii="Times New Roman" w:hAnsi="Times New Roman" w:eastAsia="仿宋_GB2312" w:cs="Times New Roman"/>
          <w:b w:val="0"/>
          <w:bCs w:val="0"/>
          <w:color w:val="000000"/>
          <w:sz w:val="32"/>
          <w:szCs w:val="32"/>
          <w:highlight w:val="none"/>
          <w:u w:val="single"/>
          <w:lang w:val="en-US" w:eastAsia="zh-CN"/>
        </w:rPr>
        <w:t xml:space="preserve">  </w:t>
      </w:r>
      <w:r>
        <w:rPr>
          <w:rFonts w:hint="default" w:ascii="Times New Roman" w:hAnsi="Times New Roman" w:eastAsia="仿宋_GB2312" w:cs="Times New Roman"/>
          <w:b w:val="0"/>
          <w:bCs w:val="0"/>
          <w:color w:val="000000"/>
          <w:sz w:val="32"/>
          <w:szCs w:val="32"/>
          <w:highlight w:val="none"/>
        </w:rPr>
        <w:t>（以下简称乙方）</w:t>
      </w:r>
    </w:p>
    <w:p>
      <w:pPr>
        <w:pStyle w:val="20"/>
        <w:numPr>
          <w:ilvl w:val="-1"/>
          <w:numId w:val="0"/>
        </w:numPr>
        <w:rPr>
          <w:rFonts w:hint="eastAsia" w:ascii="Times New Roman" w:hAnsi="Times New Roman" w:eastAsia="仿宋_GB2312" w:cs="Times New Roman"/>
          <w:b w:val="0"/>
          <w:bCs w:val="0"/>
          <w:color w:val="000000"/>
          <w:sz w:val="32"/>
          <w:szCs w:val="32"/>
          <w:highlight w:val="none"/>
          <w:lang w:val="en-US" w:eastAsia="zh-CN"/>
        </w:rPr>
      </w:pPr>
      <w:r>
        <w:rPr>
          <w:rFonts w:hint="eastAsia" w:ascii="Times New Roman" w:hAnsi="Times New Roman" w:eastAsia="仿宋_GB2312" w:cs="Times New Roman"/>
          <w:b w:val="0"/>
          <w:bCs w:val="0"/>
          <w:color w:val="000000"/>
          <w:sz w:val="32"/>
          <w:szCs w:val="32"/>
          <w:highlight w:val="none"/>
          <w:lang w:val="en-US" w:eastAsia="zh-CN"/>
        </w:rPr>
        <w:t>统一社会信用代码：</w:t>
      </w:r>
    </w:p>
    <w:p>
      <w:pPr>
        <w:widowControl w:val="0"/>
        <w:spacing w:line="580" w:lineRule="exact"/>
        <w:rPr>
          <w:rFonts w:hint="eastAsia"/>
          <w:lang w:val="en-US" w:eastAsia="zh-CN"/>
        </w:rPr>
      </w:pPr>
      <w:r>
        <w:rPr>
          <w:rFonts w:hint="eastAsia" w:ascii="Times New Roman" w:hAnsi="Times New Roman" w:eastAsia="仿宋_GB2312" w:cs="Times New Roman"/>
          <w:b w:val="0"/>
          <w:bCs w:val="0"/>
          <w:color w:val="auto"/>
          <w:sz w:val="32"/>
          <w:szCs w:val="32"/>
          <w:highlight w:val="none"/>
          <w:lang w:val="en-US" w:eastAsia="zh-CN"/>
        </w:rPr>
        <w:t>法定代表人：</w:t>
      </w:r>
    </w:p>
    <w:p>
      <w:pPr>
        <w:pStyle w:val="20"/>
        <w:numPr>
          <w:ilvl w:val="-1"/>
          <w:numId w:val="0"/>
        </w:numPr>
        <w:rPr>
          <w:rFonts w:hint="default"/>
        </w:rPr>
      </w:pPr>
      <w:r>
        <w:rPr>
          <w:rFonts w:hint="eastAsia" w:ascii="Times New Roman" w:hAnsi="Times New Roman" w:eastAsia="仿宋_GB2312" w:cs="Times New Roman"/>
          <w:b w:val="0"/>
          <w:bCs w:val="0"/>
          <w:color w:val="000000"/>
          <w:sz w:val="32"/>
          <w:szCs w:val="32"/>
          <w:highlight w:val="none"/>
          <w:lang w:val="en-US" w:eastAsia="zh-CN"/>
        </w:rPr>
        <w:t>通讯地址：</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基于“瓦屋十年·感恩盛典暨2026年春季发布会”服务</w:t>
      </w:r>
      <w:r>
        <w:rPr>
          <w:rFonts w:hint="default" w:ascii="Times New Roman" w:hAnsi="Times New Roman" w:eastAsia="仿宋_GB2312" w:cs="Times New Roman"/>
          <w:sz w:val="32"/>
          <w:szCs w:val="32"/>
          <w:highlight w:val="none"/>
          <w:lang w:eastAsia="zh-CN"/>
        </w:rPr>
        <w:t>要求</w:t>
      </w:r>
      <w:r>
        <w:rPr>
          <w:rFonts w:hint="default" w:ascii="Times New Roman" w:hAnsi="Times New Roman" w:eastAsia="仿宋_GB2312" w:cs="Times New Roman"/>
          <w:sz w:val="32"/>
          <w:szCs w:val="32"/>
          <w:highlight w:val="none"/>
        </w:rPr>
        <w:t>，乙方</w:t>
      </w:r>
      <w:r>
        <w:rPr>
          <w:rFonts w:hint="default" w:ascii="Times New Roman" w:hAnsi="Times New Roman" w:eastAsia="仿宋_GB2312" w:cs="Times New Roman"/>
          <w:sz w:val="32"/>
          <w:szCs w:val="32"/>
          <w:highlight w:val="none"/>
          <w:lang w:val="en-US" w:eastAsia="zh-CN"/>
        </w:rPr>
        <w:t>负责</w:t>
      </w:r>
      <w:r>
        <w:rPr>
          <w:rFonts w:hint="default" w:ascii="Times New Roman" w:hAnsi="Times New Roman" w:eastAsia="仿宋_GB2312" w:cs="Times New Roman"/>
          <w:sz w:val="32"/>
          <w:szCs w:val="32"/>
          <w:highlight w:val="none"/>
        </w:rPr>
        <w:t>执行此</w:t>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，为明确双方权利义务关系，经友好协商，甲、乙双方同意签订本合同，双方共同信守：</w:t>
      </w:r>
    </w:p>
    <w:p>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outlineLvl w:val="9"/>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一、</w:t>
      </w:r>
      <w:r>
        <w:rPr>
          <w:rFonts w:hint="default" w:ascii="Times New Roman" w:hAnsi="Times New Roman" w:eastAsia="黑体" w:cs="Times New Roman"/>
          <w:color w:val="000000"/>
          <w:kern w:val="0"/>
          <w:sz w:val="32"/>
          <w:szCs w:val="32"/>
          <w:highlight w:val="none"/>
          <w:lang w:val="en-US" w:eastAsia="zh-CN"/>
        </w:rPr>
        <w:t>合作事项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1.项目名称</w:t>
      </w:r>
      <w:r>
        <w:rPr>
          <w:rFonts w:hint="default" w:ascii="Times New Roman" w:hAnsi="Times New Roman" w:eastAsia="仿宋_GB2312" w:cs="Times New Roman"/>
          <w:b w:val="0"/>
          <w:bCs w:val="0"/>
          <w:color w:val="000000"/>
          <w:sz w:val="32"/>
          <w:szCs w:val="32"/>
          <w:highlight w:val="none"/>
          <w:u w:val="none"/>
          <w:lang w:val="en-US" w:eastAsia="zh-CN"/>
        </w:rPr>
        <w:t>：</w:t>
      </w:r>
      <w:r>
        <w:rPr>
          <w:rFonts w:hint="eastAsia" w:eastAsia="仿宋_GB2312" w:cs="Times New Roman"/>
          <w:sz w:val="32"/>
          <w:szCs w:val="32"/>
          <w:highlight w:val="none"/>
          <w:lang w:val="en-US" w:eastAsia="zh-CN"/>
        </w:rPr>
        <w:t>“瓦屋十年·感恩盛典暨2026年春季发布会”服务采购</w:t>
      </w:r>
      <w:r>
        <w:rPr>
          <w:rFonts w:hint="default" w:ascii="Times New Roman" w:hAnsi="Times New Roman" w:eastAsia="仿宋_GB2312" w:cs="Times New Roman"/>
          <w:b w:val="0"/>
          <w:bCs w:val="0"/>
          <w:sz w:val="32"/>
          <w:szCs w:val="32"/>
          <w:highlight w:val="none"/>
        </w:rPr>
        <w:t>。</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清单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详见附件</w:t>
      </w:r>
      <w:r>
        <w:rPr>
          <w:rFonts w:hint="eastAsia" w:eastAsia="仿宋_GB2312" w:cs="Times New Roman"/>
          <w:sz w:val="32"/>
          <w:szCs w:val="32"/>
          <w:highlight w:val="none"/>
          <w:lang w:val="en-US" w:eastAsia="zh-CN"/>
        </w:rPr>
        <w:t>，附件为本合同不可分割的组成部分，与本合同正文具有同等法律效力</w:t>
      </w:r>
      <w:r>
        <w:rPr>
          <w:rFonts w:hint="default"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lang w:val="en-US" w:eastAsia="zh-CN"/>
        </w:rPr>
        <w:t>时间：</w:t>
      </w:r>
      <w:r>
        <w:rPr>
          <w:rFonts w:hint="eastAsia" w:ascii="Times New Roman" w:hAnsi="Times New Roman" w:eastAsia="仿宋_GB2312" w:cs="Times New Roman"/>
          <w:sz w:val="32"/>
          <w:szCs w:val="32"/>
          <w:highlight w:val="none"/>
          <w:lang w:val="en-US" w:eastAsia="zh-CN"/>
        </w:rPr>
        <w:t>暂定2026年4月25日-4月26日，具体以甲方要求为准</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二、合同金额及支付方式</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合同总金额（含税价）：</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元（大写：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cs="Times New Roman"/>
          <w:color w:val="auto"/>
          <w:highlight w:val="none"/>
          <w:lang w:eastAsia="zh-CN"/>
        </w:rPr>
      </w:pPr>
      <w:r>
        <w:rPr>
          <w:rFonts w:hint="default" w:ascii="Times New Roman" w:hAnsi="Times New Roman" w:eastAsia="仿宋_GB2312" w:cs="Times New Roman"/>
          <w:color w:val="auto"/>
          <w:kern w:val="0"/>
          <w:sz w:val="32"/>
          <w:szCs w:val="32"/>
          <w:highlight w:val="none"/>
        </w:rPr>
        <w:t>注：以上合同总金额包括但不限于</w:t>
      </w:r>
      <w:r>
        <w:rPr>
          <w:rFonts w:hint="default" w:ascii="Times New Roman" w:hAnsi="Times New Roman" w:eastAsia="仿宋_GB2312" w:cs="Times New Roman"/>
          <w:color w:val="auto"/>
          <w:kern w:val="0"/>
          <w:sz w:val="32"/>
          <w:szCs w:val="32"/>
          <w:highlight w:val="none"/>
          <w:lang w:val="en-US" w:eastAsia="zh-CN"/>
        </w:rPr>
        <w:t>项目</w:t>
      </w:r>
      <w:r>
        <w:rPr>
          <w:rFonts w:hint="default" w:ascii="Times New Roman" w:hAnsi="Times New Roman" w:eastAsia="仿宋_GB2312" w:cs="Times New Roman"/>
          <w:color w:val="auto"/>
          <w:kern w:val="0"/>
          <w:sz w:val="32"/>
          <w:szCs w:val="32"/>
          <w:highlight w:val="none"/>
        </w:rPr>
        <w:t>的</w:t>
      </w:r>
      <w:r>
        <w:rPr>
          <w:rFonts w:hint="default" w:ascii="Times New Roman" w:hAnsi="Times New Roman" w:eastAsia="仿宋_GB2312" w:cs="Times New Roman"/>
          <w:color w:val="auto"/>
          <w:kern w:val="0"/>
          <w:sz w:val="32"/>
          <w:szCs w:val="32"/>
          <w:highlight w:val="none"/>
          <w:lang w:val="en-US" w:eastAsia="zh-CN"/>
        </w:rPr>
        <w:t>策划、</w:t>
      </w:r>
      <w:r>
        <w:rPr>
          <w:rFonts w:hint="default" w:ascii="Times New Roman" w:hAnsi="Times New Roman" w:eastAsia="仿宋_GB2312" w:cs="Times New Roman"/>
          <w:color w:val="auto"/>
          <w:kern w:val="0"/>
          <w:sz w:val="32"/>
          <w:szCs w:val="32"/>
          <w:highlight w:val="none"/>
        </w:rPr>
        <w:t>设计、拍摄、制作、安装、维护、拆除、运输、物料、</w:t>
      </w:r>
      <w:r>
        <w:rPr>
          <w:rFonts w:hint="default" w:ascii="Times New Roman" w:hAnsi="Times New Roman" w:eastAsia="仿宋_GB2312" w:cs="Times New Roman"/>
          <w:color w:val="auto"/>
          <w:kern w:val="0"/>
          <w:sz w:val="32"/>
          <w:szCs w:val="32"/>
          <w:highlight w:val="none"/>
          <w:lang w:val="en-US" w:eastAsia="zh-CN"/>
        </w:rPr>
        <w:t>差旅、</w:t>
      </w:r>
      <w:r>
        <w:rPr>
          <w:rFonts w:hint="default" w:ascii="Times New Roman" w:hAnsi="Times New Roman" w:eastAsia="仿宋_GB2312" w:cs="Times New Roman"/>
          <w:color w:val="auto"/>
          <w:kern w:val="0"/>
          <w:sz w:val="32"/>
          <w:szCs w:val="32"/>
          <w:highlight w:val="none"/>
        </w:rPr>
        <w:t>保险、税金</w:t>
      </w:r>
      <w:r>
        <w:rPr>
          <w:rFonts w:hint="default" w:ascii="Times New Roman" w:hAnsi="Times New Roman" w:eastAsia="仿宋_GB2312" w:cs="Times New Roman"/>
          <w:color w:val="auto"/>
          <w:kern w:val="0"/>
          <w:sz w:val="32"/>
          <w:szCs w:val="32"/>
          <w:highlight w:val="none"/>
          <w:lang w:val="en-US" w:eastAsia="zh-CN"/>
        </w:rPr>
        <w:t>等全部</w:t>
      </w:r>
      <w:r>
        <w:rPr>
          <w:rFonts w:hint="default" w:ascii="Times New Roman" w:hAnsi="Times New Roman" w:eastAsia="仿宋_GB2312" w:cs="Times New Roman"/>
          <w:color w:val="auto"/>
          <w:kern w:val="0"/>
          <w:sz w:val="32"/>
          <w:szCs w:val="32"/>
          <w:highlight w:val="none"/>
        </w:rPr>
        <w:t>费用。除双方另有约定且经甲方书面确认外，乙方不得以任何理由要求增加价款、收取额外费用，甲方亦无义务支付除合同总金额以外的任何款项。</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color w:val="auto"/>
          <w:kern w:val="0"/>
          <w:sz w:val="32"/>
          <w:szCs w:val="32"/>
          <w:highlight w:val="none"/>
          <w:lang w:val="en-US" w:eastAsia="zh-CN"/>
        </w:rPr>
      </w:pPr>
      <w:r>
        <w:rPr>
          <w:rFonts w:hint="default" w:ascii="Times New Roman" w:hAnsi="Times New Roman" w:eastAsia="楷体_GB2312" w:cs="Times New Roman"/>
          <w:b w:val="0"/>
          <w:bCs w:val="0"/>
          <w:color w:val="auto"/>
          <w:kern w:val="0"/>
          <w:sz w:val="32"/>
          <w:szCs w:val="32"/>
          <w:highlight w:val="none"/>
          <w:lang w:val="en-US" w:eastAsia="zh-CN"/>
        </w:rPr>
        <w:t>2.支付方式</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kern w:val="0"/>
          <w:sz w:val="32"/>
          <w:szCs w:val="32"/>
          <w:highlight w:val="none"/>
          <w:lang w:val="en-US" w:eastAsia="zh-CN"/>
        </w:rPr>
        <w:t>（1）</w:t>
      </w:r>
      <w:bookmarkStart w:id="2" w:name="OLE_LINK7"/>
      <w:r>
        <w:rPr>
          <w:rFonts w:hint="eastAsia" w:ascii="Times New Roman" w:hAnsi="Times New Roman" w:eastAsia="仿宋_GB2312" w:cs="Times New Roman"/>
          <w:b/>
          <w:bCs/>
          <w:color w:val="auto"/>
          <w:kern w:val="0"/>
          <w:sz w:val="32"/>
          <w:szCs w:val="32"/>
          <w:highlight w:val="none"/>
          <w:lang w:val="en-US" w:eastAsia="zh-CN"/>
        </w:rPr>
        <w:t>乙方完成本项目全部内容</w:t>
      </w:r>
      <w:r>
        <w:rPr>
          <w:rFonts w:hint="eastAsia" w:eastAsia="仿宋_GB2312" w:cs="Times New Roman"/>
          <w:b/>
          <w:bCs/>
          <w:color w:val="auto"/>
          <w:kern w:val="0"/>
          <w:sz w:val="32"/>
          <w:szCs w:val="32"/>
          <w:highlight w:val="none"/>
          <w:lang w:val="en-US" w:eastAsia="zh-CN"/>
        </w:rPr>
        <w:t>并由甲方验收合格</w:t>
      </w:r>
      <w:r>
        <w:rPr>
          <w:rFonts w:hint="eastAsia" w:ascii="Times New Roman" w:hAnsi="Times New Roman" w:eastAsia="仿宋_GB2312" w:cs="Times New Roman"/>
          <w:b/>
          <w:bCs/>
          <w:color w:val="auto"/>
          <w:kern w:val="0"/>
          <w:sz w:val="32"/>
          <w:szCs w:val="32"/>
          <w:highlight w:val="none"/>
          <w:lang w:val="en-US" w:eastAsia="zh-CN"/>
        </w:rPr>
        <w:t>后15个工作日内，甲方向乙方支付</w:t>
      </w:r>
      <w:r>
        <w:rPr>
          <w:rFonts w:hint="default" w:ascii="Times New Roman" w:hAnsi="Times New Roman" w:eastAsia="仿宋_GB2312" w:cs="Times New Roman"/>
          <w:color w:val="auto"/>
          <w:sz w:val="32"/>
          <w:szCs w:val="32"/>
          <w:highlight w:val="none"/>
        </w:rPr>
        <w:t>合同总金额</w:t>
      </w:r>
      <w:r>
        <w:rPr>
          <w:rFonts w:hint="eastAsia"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即</w:t>
      </w:r>
      <w:r>
        <w:rPr>
          <w:rFonts w:hint="default" w:ascii="Times New Roman" w:hAnsi="Times New Roman" w:eastAsia="仿宋_GB2312" w:cs="Times New Roman"/>
          <w:color w:val="auto"/>
          <w:sz w:val="32"/>
          <w:szCs w:val="32"/>
          <w:highlight w:val="none"/>
          <w:u w:val="single"/>
          <w:lang w:eastAsia="zh-CN"/>
        </w:rPr>
        <w:t>￥</w:t>
      </w:r>
      <w:r>
        <w:rPr>
          <w:rFonts w:hint="default" w:ascii="Times New Roman" w:hAnsi="Times New Roman" w:eastAsia="仿宋_GB2312" w:cs="Times New Roman"/>
          <w:b w:val="0"/>
          <w:bCs w:val="0"/>
          <w:color w:val="auto"/>
          <w:sz w:val="32"/>
          <w:szCs w:val="32"/>
          <w:highlight w:val="none"/>
          <w:u w:val="single"/>
        </w:rPr>
        <w:t>：</w:t>
      </w:r>
      <w:r>
        <w:rPr>
          <w:rFonts w:hint="eastAsia" w:ascii="Times New Roman" w:hAnsi="Times New Roman" w:eastAsia="仿宋_GB2312" w:cs="Times New Roman"/>
          <w:b w:val="0"/>
          <w:bCs w:val="0"/>
          <w:color w:val="auto"/>
          <w:sz w:val="32"/>
          <w:szCs w:val="32"/>
          <w:highlight w:val="none"/>
          <w:u w:val="single"/>
          <w:lang w:val="en-US" w:eastAsia="zh-CN"/>
        </w:rPr>
        <w:t xml:space="preserve">     </w:t>
      </w:r>
      <w:r>
        <w:rPr>
          <w:rFonts w:hint="default" w:ascii="Times New Roman" w:hAnsi="Times New Roman" w:eastAsia="仿宋_GB2312" w:cs="Times New Roman"/>
          <w:b w:val="0"/>
          <w:bCs w:val="0"/>
          <w:color w:val="auto"/>
          <w:sz w:val="32"/>
          <w:szCs w:val="32"/>
          <w:highlight w:val="none"/>
          <w:u w:val="single"/>
        </w:rPr>
        <w:t>元</w:t>
      </w:r>
      <w:r>
        <w:rPr>
          <w:rFonts w:hint="default" w:ascii="Times New Roman" w:hAnsi="Times New Roman" w:eastAsia="仿宋_GB2312" w:cs="Times New Roman"/>
          <w:color w:val="auto"/>
          <w:sz w:val="32"/>
          <w:szCs w:val="32"/>
          <w:highlight w:val="none"/>
        </w:rPr>
        <w:t>（大写：</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w:t>
      </w:r>
    </w:p>
    <w:bookmarkEnd w:id="2"/>
    <w:p>
      <w:pPr>
        <w:pStyle w:val="32"/>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甲方付款</w:t>
      </w:r>
      <w:r>
        <w:rPr>
          <w:rFonts w:hint="default" w:ascii="Times New Roman" w:hAnsi="Times New Roman" w:eastAsia="仿宋_GB2312" w:cs="Times New Roman"/>
          <w:color w:val="auto"/>
          <w:kern w:val="0"/>
          <w:sz w:val="32"/>
          <w:szCs w:val="32"/>
          <w:highlight w:val="none"/>
          <w:shd w:val="clear" w:color="auto" w:fill="FFFFFF"/>
        </w:rPr>
        <w:t>前，乙方须向甲方提供等额增值税专用发票</w:t>
      </w:r>
      <w:r>
        <w:rPr>
          <w:rFonts w:hint="default" w:ascii="Times New Roman" w:hAnsi="Times New Roman" w:eastAsia="仿宋_GB2312" w:cs="Times New Roman"/>
          <w:color w:val="auto"/>
          <w:kern w:val="0"/>
          <w:sz w:val="32"/>
          <w:szCs w:val="32"/>
          <w:highlight w:val="none"/>
          <w:shd w:val="clear" w:color="auto" w:fill="FFFFFF"/>
          <w:lang w:eastAsia="zh-CN"/>
        </w:rPr>
        <w:t>（</w:t>
      </w:r>
      <w:r>
        <w:rPr>
          <w:rFonts w:hint="default" w:ascii="Times New Roman" w:hAnsi="Times New Roman" w:eastAsia="仿宋_GB2312" w:cs="Times New Roman"/>
          <w:color w:val="auto"/>
          <w:kern w:val="0"/>
          <w:sz w:val="32"/>
          <w:szCs w:val="32"/>
          <w:highlight w:val="none"/>
          <w:shd w:val="clear" w:color="auto" w:fill="FFFFFF"/>
          <w:lang w:val="en-US" w:eastAsia="zh-CN"/>
        </w:rPr>
        <w:t>税率为</w:t>
      </w:r>
      <w:r>
        <w:rPr>
          <w:rFonts w:hint="default" w:ascii="Times New Roman" w:hAnsi="Times New Roman" w:eastAsia="仿宋_GB2312" w:cs="Times New Roman"/>
          <w:color w:val="auto"/>
          <w:kern w:val="0"/>
          <w:sz w:val="32"/>
          <w:szCs w:val="32"/>
          <w:highlight w:val="none"/>
          <w:u w:val="single"/>
          <w:shd w:val="clear" w:color="auto" w:fill="FFFFFF"/>
          <w:lang w:val="en-US" w:eastAsia="zh-CN"/>
        </w:rPr>
        <w:t>：</w:t>
      </w:r>
      <w:r>
        <w:rPr>
          <w:rFonts w:hint="eastAsia" w:eastAsia="仿宋_GB2312" w:cs="Times New Roman"/>
          <w:color w:val="auto"/>
          <w:kern w:val="0"/>
          <w:sz w:val="32"/>
          <w:szCs w:val="32"/>
          <w:highlight w:val="none"/>
          <w:u w:val="single"/>
          <w:shd w:val="clear" w:color="auto" w:fill="FFFFFF"/>
          <w:lang w:val="en-US" w:eastAsia="zh-CN"/>
        </w:rPr>
        <w:t xml:space="preserve">  </w:t>
      </w:r>
      <w:r>
        <w:rPr>
          <w:rFonts w:hint="default" w:ascii="Times New Roman" w:hAnsi="Times New Roman" w:eastAsia="仿宋_GB2312" w:cs="Times New Roman"/>
          <w:color w:val="auto"/>
          <w:kern w:val="0"/>
          <w:sz w:val="32"/>
          <w:szCs w:val="32"/>
          <w:highlight w:val="none"/>
          <w:u w:val="single"/>
          <w:shd w:val="clear" w:color="auto" w:fill="FFFFFF"/>
          <w:lang w:val="en-US" w:eastAsia="zh-CN"/>
        </w:rPr>
        <w:t xml:space="preserve"> </w:t>
      </w:r>
      <w:r>
        <w:rPr>
          <w:rFonts w:hint="default" w:ascii="Times New Roman" w:hAnsi="Times New Roman" w:eastAsia="仿宋_GB2312" w:cs="Times New Roman"/>
          <w:color w:val="auto"/>
          <w:kern w:val="0"/>
          <w:sz w:val="32"/>
          <w:szCs w:val="32"/>
          <w:highlight w:val="none"/>
          <w:shd w:val="clear" w:color="auto" w:fill="FFFFFF"/>
          <w:lang w:val="en-US" w:eastAsia="zh-CN"/>
        </w:rPr>
        <w:t>%</w:t>
      </w:r>
      <w:r>
        <w:rPr>
          <w:rFonts w:hint="default" w:ascii="Times New Roman" w:hAnsi="Times New Roman" w:eastAsia="仿宋_GB2312" w:cs="Times New Roman"/>
          <w:color w:val="auto"/>
          <w:kern w:val="0"/>
          <w:sz w:val="32"/>
          <w:szCs w:val="32"/>
          <w:highlight w:val="none"/>
          <w:shd w:val="clear" w:color="auto" w:fill="FFFFFF"/>
          <w:lang w:eastAsia="zh-CN"/>
        </w:rPr>
        <w:t>）</w:t>
      </w:r>
      <w:r>
        <w:rPr>
          <w:rFonts w:hint="default" w:ascii="Times New Roman" w:hAnsi="Times New Roman" w:eastAsia="仿宋_GB2312" w:cs="Times New Roman"/>
          <w:color w:val="auto"/>
          <w:kern w:val="0"/>
          <w:sz w:val="32"/>
          <w:szCs w:val="32"/>
          <w:highlight w:val="none"/>
          <w:shd w:val="clear" w:color="auto" w:fill="FFFFFF"/>
          <w:lang w:val="en-US" w:eastAsia="zh-CN"/>
        </w:rPr>
        <w:t>及</w:t>
      </w:r>
      <w:r>
        <w:rPr>
          <w:rFonts w:hint="default" w:ascii="Times New Roman" w:hAnsi="Times New Roman" w:eastAsia="仿宋_GB2312" w:cs="Times New Roman"/>
          <w:color w:val="auto"/>
          <w:kern w:val="0"/>
          <w:sz w:val="32"/>
          <w:szCs w:val="32"/>
          <w:highlight w:val="none"/>
          <w:lang w:val="en-US" w:eastAsia="zh-CN" w:bidi="ar-SA"/>
        </w:rPr>
        <w:t>请款函</w:t>
      </w:r>
      <w:r>
        <w:rPr>
          <w:rFonts w:hint="eastAsia"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sz w:val="32"/>
          <w:szCs w:val="32"/>
          <w:highlight w:val="none"/>
        </w:rPr>
        <w:t>否则甲方有权拒绝付款</w:t>
      </w:r>
      <w:r>
        <w:rPr>
          <w:rFonts w:hint="default"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sz w:val="32"/>
          <w:szCs w:val="32"/>
          <w:highlight w:val="none"/>
        </w:rPr>
        <w:t>甲方在收到发票</w:t>
      </w:r>
      <w:r>
        <w:rPr>
          <w:rFonts w:hint="default" w:ascii="Times New Roman" w:hAnsi="Times New Roman" w:eastAsia="仿宋_GB2312" w:cs="Times New Roman"/>
          <w:color w:val="auto"/>
          <w:sz w:val="32"/>
          <w:szCs w:val="32"/>
          <w:highlight w:val="none"/>
          <w:lang w:val="en-US" w:eastAsia="zh-CN"/>
        </w:rPr>
        <w:t>及请款函</w:t>
      </w:r>
      <w:r>
        <w:rPr>
          <w:rFonts w:hint="default" w:ascii="Times New Roman" w:hAnsi="Times New Roman" w:eastAsia="仿宋_GB2312" w:cs="Times New Roman"/>
          <w:color w:val="auto"/>
          <w:sz w:val="32"/>
          <w:szCs w:val="32"/>
          <w:highlight w:val="none"/>
        </w:rPr>
        <w:t>后的</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个工作日内进行支付。</w:t>
      </w:r>
    </w:p>
    <w:p>
      <w:pPr>
        <w:keepNext w:val="0"/>
        <w:keepLines w:val="0"/>
        <w:pageBreakBefore w:val="0"/>
        <w:tabs>
          <w:tab w:val="right" w:pos="8306"/>
        </w:tabs>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sz w:val="32"/>
          <w:szCs w:val="32"/>
          <w:highlight w:val="none"/>
        </w:rPr>
        <w:t>乙方指定以下银行账户作为收款账户：</w:t>
      </w:r>
    </w:p>
    <w:p>
      <w:pPr>
        <w:keepNext w:val="0"/>
        <w:keepLines w:val="0"/>
        <w:pageBreakBefore w:val="0"/>
        <w:tabs>
          <w:tab w:val="right" w:pos="8306"/>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rPr>
        <w:t>收款账号：</w:t>
      </w:r>
      <w:r>
        <w:rPr>
          <w:rFonts w:hint="eastAsia" w:ascii="Times New Roman" w:hAnsi="Times New Roman" w:eastAsia="仿宋_GB2312" w:cs="Times New Roman"/>
          <w:color w:val="auto"/>
          <w:sz w:val="32"/>
          <w:szCs w:val="32"/>
          <w:highlight w:val="none"/>
          <w:u w:val="single"/>
          <w:lang w:val="en-US" w:eastAsia="zh-CN"/>
        </w:rPr>
        <w:t xml:space="preserve">                                 </w:t>
      </w:r>
    </w:p>
    <w:p>
      <w:pPr>
        <w:keepNext w:val="0"/>
        <w:keepLines w:val="0"/>
        <w:pageBreakBefore w:val="0"/>
        <w:tabs>
          <w:tab w:val="right" w:pos="8306"/>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收款单位（户名）：</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p>
    <w:p>
      <w:pPr>
        <w:keepNext w:val="0"/>
        <w:keepLines w:val="0"/>
        <w:pageBreakBefore w:val="0"/>
        <w:tabs>
          <w:tab w:val="right" w:pos="8306"/>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rPr>
        <w:t>开户银行：</w:t>
      </w:r>
      <w:r>
        <w:rPr>
          <w:rFonts w:hint="eastAsia" w:ascii="Times New Roman" w:hAnsi="Times New Roman" w:eastAsia="仿宋_GB2312" w:cs="Times New Roman"/>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default" w:ascii="Times New Roman" w:hAnsi="Times New Roman" w:eastAsia="黑体" w:cs="Times New Roman"/>
          <w:b w:val="0"/>
          <w:bCs w:val="0"/>
          <w:color w:val="000000"/>
          <w:sz w:val="32"/>
          <w:szCs w:val="32"/>
          <w:highlight w:val="none"/>
          <w:lang w:val="en-US" w:eastAsia="zh-CN"/>
        </w:rPr>
      </w:pPr>
      <w:r>
        <w:rPr>
          <w:rFonts w:hint="default" w:ascii="Times New Roman" w:hAnsi="Times New Roman" w:eastAsia="黑体" w:cs="Times New Roman"/>
          <w:b w:val="0"/>
          <w:bCs w:val="0"/>
          <w:color w:val="000000"/>
          <w:sz w:val="32"/>
          <w:szCs w:val="32"/>
          <w:highlight w:val="none"/>
          <w:lang w:val="en-US" w:eastAsia="zh-CN"/>
        </w:rPr>
        <w:t>三、双方的权利与义务</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outlineLvl w:val="9"/>
        <w:rPr>
          <w:rFonts w:hint="default" w:ascii="Times New Roman" w:hAnsi="Times New Roman" w:eastAsia="楷体_GB2312" w:cs="Times New Roman"/>
          <w:color w:val="000000"/>
          <w:kern w:val="0"/>
          <w:sz w:val="32"/>
          <w:szCs w:val="32"/>
          <w:highlight w:val="none"/>
        </w:rPr>
      </w:pPr>
      <w:r>
        <w:rPr>
          <w:rFonts w:hint="default" w:ascii="Times New Roman" w:hAnsi="Times New Roman" w:eastAsia="楷体_GB2312" w:cs="Times New Roman"/>
          <w:color w:val="000000"/>
          <w:kern w:val="0"/>
          <w:sz w:val="32"/>
          <w:szCs w:val="32"/>
          <w:highlight w:val="none"/>
        </w:rPr>
        <w:t>（一）甲方的权利义务</w:t>
      </w:r>
    </w:p>
    <w:p>
      <w:pPr>
        <w:keepNext w:val="0"/>
        <w:keepLines w:val="0"/>
        <w:pageBreakBefore w:val="0"/>
        <w:tabs>
          <w:tab w:val="left" w:pos="300"/>
        </w:tabs>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1.甲方需按本合同的规定，按期如数向乙方支付本项目约定的合理费用。</w:t>
      </w:r>
    </w:p>
    <w:p>
      <w:pPr>
        <w:keepNext w:val="0"/>
        <w:keepLines w:val="0"/>
        <w:pageBreakBefore w:val="0"/>
        <w:tabs>
          <w:tab w:val="right" w:pos="8306"/>
        </w:tabs>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在不脱离项目执行要求</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rPr>
        <w:t>，甲方可要求乙方对项目中的具体执行条款修改、调整，使项目顺利完成。</w:t>
      </w:r>
    </w:p>
    <w:p>
      <w:pPr>
        <w:pStyle w:val="6"/>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cs="Times New Roman"/>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3</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rPr>
        <w:t>所有涉及本项目用于宣传的文案、图片、视频、广告等内容均需经甲方审定后用于推广宣传，成品及素材需在活动结束</w:t>
      </w:r>
      <w:r>
        <w:rPr>
          <w:rFonts w:hint="default" w:ascii="Times New Roman" w:hAnsi="Times New Roman" w:eastAsia="仿宋_GB2312" w:cs="Times New Roman"/>
          <w:color w:val="000000"/>
          <w:kern w:val="0"/>
          <w:sz w:val="32"/>
          <w:szCs w:val="32"/>
          <w:highlight w:val="none"/>
          <w:lang w:val="en-US" w:eastAsia="zh-CN"/>
        </w:rPr>
        <w:t>/达人发布</w:t>
      </w:r>
      <w:r>
        <w:rPr>
          <w:rFonts w:hint="default" w:ascii="Times New Roman" w:hAnsi="Times New Roman" w:eastAsia="仿宋_GB2312" w:cs="Times New Roman"/>
          <w:color w:val="000000"/>
          <w:kern w:val="0"/>
          <w:sz w:val="32"/>
          <w:szCs w:val="32"/>
          <w:highlight w:val="none"/>
        </w:rPr>
        <w:t>后3个工作日内提交给甲方用于推广宣传使用</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甲方拥有永久使用权</w:t>
      </w:r>
      <w:r>
        <w:rPr>
          <w:rFonts w:hint="default" w:ascii="Times New Roman" w:hAnsi="Times New Roman" w:eastAsia="仿宋_GB2312" w:cs="Times New Roman"/>
          <w:color w:val="000000"/>
          <w:kern w:val="0"/>
          <w:sz w:val="32"/>
          <w:szCs w:val="32"/>
          <w:highlight w:val="none"/>
        </w:rPr>
        <w:t>。乙方提交的素材须确保清晰、完整、可编辑，符合甲方后续宣传使用的全部技术要求。</w:t>
      </w:r>
    </w:p>
    <w:p>
      <w:pPr>
        <w:keepNext w:val="0"/>
        <w:keepLines w:val="0"/>
        <w:pageBreakBefore w:val="0"/>
        <w:tabs>
          <w:tab w:val="right" w:pos="8306"/>
        </w:tabs>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甲方</w:t>
      </w:r>
      <w:r>
        <w:rPr>
          <w:rFonts w:hint="default" w:ascii="Times New Roman" w:hAnsi="Times New Roman" w:eastAsia="仿宋_GB2312" w:cs="Times New Roman"/>
          <w:color w:val="auto"/>
          <w:sz w:val="32"/>
          <w:szCs w:val="32"/>
          <w:highlight w:val="none"/>
          <w:lang w:val="en-US" w:eastAsia="zh-CN"/>
        </w:rPr>
        <w:t>有权</w:t>
      </w:r>
      <w:r>
        <w:rPr>
          <w:rFonts w:hint="default" w:ascii="Times New Roman" w:hAnsi="Times New Roman" w:eastAsia="仿宋_GB2312" w:cs="Times New Roman"/>
          <w:color w:val="auto"/>
          <w:sz w:val="32"/>
          <w:szCs w:val="32"/>
          <w:highlight w:val="none"/>
        </w:rPr>
        <w:t>对本次</w:t>
      </w:r>
      <w:r>
        <w:rPr>
          <w:rFonts w:hint="default" w:ascii="Times New Roman" w:hAnsi="Times New Roman" w:eastAsia="仿宋_GB2312" w:cs="Times New Roman"/>
          <w:color w:val="auto"/>
          <w:sz w:val="32"/>
          <w:szCs w:val="32"/>
          <w:highlight w:val="none"/>
          <w:lang w:val="en-US" w:eastAsia="zh-CN"/>
        </w:rPr>
        <w:t>项目及活动</w:t>
      </w:r>
      <w:r>
        <w:rPr>
          <w:rFonts w:hint="default" w:ascii="Times New Roman" w:hAnsi="Times New Roman" w:eastAsia="仿宋_GB2312" w:cs="Times New Roman"/>
          <w:color w:val="auto"/>
          <w:sz w:val="32"/>
          <w:szCs w:val="32"/>
          <w:highlight w:val="none"/>
        </w:rPr>
        <w:t>进行全过程监督</w:t>
      </w:r>
      <w:r>
        <w:rPr>
          <w:rFonts w:hint="default" w:ascii="Times New Roman" w:hAnsi="Times New Roman" w:eastAsia="仿宋_GB2312" w:cs="Times New Roman"/>
          <w:color w:val="auto"/>
          <w:sz w:val="32"/>
          <w:szCs w:val="32"/>
          <w:highlight w:val="none"/>
          <w:lang w:val="en-US" w:eastAsia="zh-CN"/>
        </w:rPr>
        <w:t>及指导</w:t>
      </w:r>
      <w:r>
        <w:rPr>
          <w:rFonts w:hint="default" w:ascii="Times New Roman" w:hAnsi="Times New Roman" w:eastAsia="仿宋_GB2312" w:cs="Times New Roman"/>
          <w:sz w:val="32"/>
          <w:szCs w:val="32"/>
          <w:highlight w:val="none"/>
        </w:rPr>
        <w:t>。</w:t>
      </w:r>
    </w:p>
    <w:p>
      <w:pPr>
        <w:pStyle w:val="6"/>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5</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rPr>
        <w:t>甲方有权在签订本</w:t>
      </w:r>
      <w:r>
        <w:rPr>
          <w:rFonts w:hint="eastAsia" w:eastAsia="仿宋_GB2312" w:cs="Times New Roman"/>
          <w:color w:val="000000"/>
          <w:kern w:val="0"/>
          <w:sz w:val="32"/>
          <w:szCs w:val="32"/>
          <w:highlight w:val="none"/>
          <w:lang w:val="en-US" w:eastAsia="zh-CN"/>
        </w:rPr>
        <w:t>合同</w:t>
      </w:r>
      <w:r>
        <w:rPr>
          <w:rFonts w:hint="default" w:ascii="Times New Roman" w:hAnsi="Times New Roman" w:eastAsia="仿宋_GB2312" w:cs="Times New Roman"/>
          <w:color w:val="000000"/>
          <w:kern w:val="0"/>
          <w:sz w:val="32"/>
          <w:szCs w:val="32"/>
          <w:highlight w:val="none"/>
        </w:rPr>
        <w:t>前对乙方进行相关的</w:t>
      </w:r>
      <w:r>
        <w:rPr>
          <w:rFonts w:hint="default" w:ascii="Times New Roman" w:hAnsi="Times New Roman" w:eastAsia="仿宋_GB2312" w:cs="Times New Roman"/>
          <w:color w:val="000000"/>
          <w:kern w:val="0"/>
          <w:sz w:val="32"/>
          <w:szCs w:val="32"/>
          <w:highlight w:val="none"/>
          <w:lang w:val="en-US" w:eastAsia="zh-CN"/>
        </w:rPr>
        <w:t>资格审</w:t>
      </w:r>
      <w:r>
        <w:rPr>
          <w:rFonts w:hint="default" w:ascii="Times New Roman" w:hAnsi="Times New Roman" w:eastAsia="仿宋_GB2312" w:cs="Times New Roman"/>
          <w:color w:val="000000"/>
          <w:kern w:val="0"/>
          <w:sz w:val="32"/>
          <w:szCs w:val="32"/>
          <w:highlight w:val="none"/>
        </w:rPr>
        <w:t>查，要求乙方提供其营业执照及其他相关经营资格证明文件，乙方承诺其提供的文件真实、合法、有效。</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outlineLvl w:val="9"/>
        <w:rPr>
          <w:rFonts w:hint="default" w:ascii="Times New Roman" w:hAnsi="Times New Roman" w:eastAsia="楷体_GB2312" w:cs="Times New Roman"/>
          <w:color w:val="000000"/>
          <w:kern w:val="0"/>
          <w:sz w:val="32"/>
          <w:szCs w:val="32"/>
          <w:highlight w:val="none"/>
        </w:rPr>
      </w:pPr>
      <w:r>
        <w:rPr>
          <w:rFonts w:hint="default" w:ascii="Times New Roman" w:hAnsi="Times New Roman" w:eastAsia="楷体_GB2312" w:cs="Times New Roman"/>
          <w:color w:val="000000"/>
          <w:kern w:val="0"/>
          <w:sz w:val="32"/>
          <w:szCs w:val="32"/>
          <w:highlight w:val="none"/>
        </w:rPr>
        <w:t>（</w:t>
      </w:r>
      <w:r>
        <w:rPr>
          <w:rFonts w:hint="default" w:ascii="Times New Roman" w:hAnsi="Times New Roman" w:eastAsia="楷体_GB2312" w:cs="Times New Roman"/>
          <w:color w:val="000000"/>
          <w:kern w:val="0"/>
          <w:sz w:val="32"/>
          <w:szCs w:val="32"/>
          <w:highlight w:val="none"/>
          <w:lang w:val="en-US" w:eastAsia="zh-CN"/>
        </w:rPr>
        <w:t>二</w:t>
      </w:r>
      <w:r>
        <w:rPr>
          <w:rFonts w:hint="default" w:ascii="Times New Roman" w:hAnsi="Times New Roman" w:eastAsia="楷体_GB2312" w:cs="Times New Roman"/>
          <w:color w:val="000000"/>
          <w:kern w:val="0"/>
          <w:sz w:val="32"/>
          <w:szCs w:val="32"/>
          <w:highlight w:val="none"/>
        </w:rPr>
        <w:t>）</w:t>
      </w:r>
      <w:r>
        <w:rPr>
          <w:rFonts w:hint="eastAsia" w:ascii="Times New Roman" w:hAnsi="Times New Roman" w:eastAsia="楷体_GB2312" w:cs="Times New Roman"/>
          <w:color w:val="000000"/>
          <w:kern w:val="0"/>
          <w:sz w:val="32"/>
          <w:szCs w:val="32"/>
          <w:highlight w:val="none"/>
          <w:lang w:val="en-US" w:eastAsia="zh-CN"/>
        </w:rPr>
        <w:t>乙方</w:t>
      </w:r>
      <w:r>
        <w:rPr>
          <w:rFonts w:hint="default" w:ascii="Times New Roman" w:hAnsi="Times New Roman" w:eastAsia="楷体_GB2312" w:cs="Times New Roman"/>
          <w:color w:val="000000"/>
          <w:kern w:val="0"/>
          <w:sz w:val="32"/>
          <w:szCs w:val="32"/>
          <w:highlight w:val="none"/>
        </w:rPr>
        <w:t>的权利义务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乙方</w:t>
      </w:r>
      <w:r>
        <w:rPr>
          <w:rFonts w:hint="default" w:ascii="Times New Roman" w:hAnsi="Times New Roman" w:eastAsia="仿宋_GB2312" w:cs="Times New Roman"/>
          <w:color w:val="auto"/>
          <w:sz w:val="32"/>
          <w:szCs w:val="32"/>
          <w:highlight w:val="none"/>
          <w:lang w:val="en-US" w:eastAsia="zh-CN"/>
        </w:rPr>
        <w:t>应严格</w:t>
      </w:r>
      <w:r>
        <w:rPr>
          <w:rFonts w:hint="default" w:ascii="Times New Roman" w:hAnsi="Times New Roman" w:eastAsia="仿宋_GB2312" w:cs="Times New Roman"/>
          <w:color w:val="auto"/>
          <w:sz w:val="32"/>
          <w:szCs w:val="32"/>
          <w:highlight w:val="none"/>
        </w:rPr>
        <w:t>按</w:t>
      </w:r>
      <w:r>
        <w:rPr>
          <w:rFonts w:hint="default" w:ascii="Times New Roman" w:hAnsi="Times New Roman" w:eastAsia="仿宋_GB2312" w:cs="Times New Roman"/>
          <w:color w:val="auto"/>
          <w:sz w:val="32"/>
          <w:szCs w:val="32"/>
          <w:highlight w:val="none"/>
          <w:lang w:val="en-US" w:eastAsia="zh-CN"/>
        </w:rPr>
        <w:t>合同</w:t>
      </w:r>
      <w:r>
        <w:rPr>
          <w:rFonts w:hint="eastAsia" w:ascii="Times New Roman" w:hAnsi="Times New Roman" w:eastAsia="仿宋_GB2312" w:cs="Times New Roman"/>
          <w:color w:val="FF0000"/>
          <w:sz w:val="32"/>
          <w:szCs w:val="32"/>
          <w:highlight w:val="none"/>
          <w:lang w:val="en-US" w:eastAsia="zh-CN"/>
        </w:rPr>
        <w:t>、</w:t>
      </w:r>
      <w:r>
        <w:rPr>
          <w:rFonts w:hint="eastAsia" w:eastAsia="仿宋_GB2312" w:cs="Times New Roman"/>
          <w:color w:val="FF0000"/>
          <w:sz w:val="32"/>
          <w:szCs w:val="32"/>
          <w:highlight w:val="none"/>
          <w:lang w:val="en-US" w:eastAsia="zh-CN"/>
        </w:rPr>
        <w:t>项目</w:t>
      </w:r>
      <w:r>
        <w:rPr>
          <w:rFonts w:hint="eastAsia" w:ascii="Times New Roman" w:hAnsi="Times New Roman" w:eastAsia="仿宋_GB2312" w:cs="Times New Roman"/>
          <w:color w:val="FF0000"/>
          <w:sz w:val="32"/>
          <w:szCs w:val="32"/>
          <w:highlight w:val="none"/>
          <w:lang w:val="en-US" w:eastAsia="zh-CN"/>
        </w:rPr>
        <w:t>清单</w:t>
      </w:r>
      <w:r>
        <w:rPr>
          <w:rFonts w:hint="eastAsia" w:ascii="Times New Roman" w:hAnsi="Times New Roman" w:eastAsia="仿宋_GB2312" w:cs="Times New Roman"/>
          <w:color w:val="auto"/>
          <w:sz w:val="32"/>
          <w:szCs w:val="32"/>
          <w:highlight w:val="none"/>
          <w:lang w:val="en-US" w:eastAsia="zh-CN"/>
        </w:rPr>
        <w:t>以及</w:t>
      </w:r>
      <w:r>
        <w:rPr>
          <w:rFonts w:hint="default" w:ascii="Times New Roman" w:hAnsi="Times New Roman" w:eastAsia="仿宋_GB2312" w:cs="Times New Roman"/>
          <w:color w:val="auto"/>
          <w:sz w:val="32"/>
          <w:szCs w:val="32"/>
          <w:highlight w:val="none"/>
          <w:lang w:val="en-US" w:eastAsia="zh-CN"/>
        </w:rPr>
        <w:t>甲方</w:t>
      </w:r>
      <w:r>
        <w:rPr>
          <w:rFonts w:hint="default" w:ascii="Times New Roman" w:hAnsi="Times New Roman" w:eastAsia="仿宋_GB2312" w:cs="Times New Roman"/>
          <w:color w:val="auto"/>
          <w:sz w:val="32"/>
          <w:szCs w:val="32"/>
          <w:highlight w:val="none"/>
        </w:rPr>
        <w:t>要求</w:t>
      </w:r>
      <w:r>
        <w:rPr>
          <w:rFonts w:hint="default" w:ascii="Times New Roman" w:hAnsi="Times New Roman" w:eastAsia="仿宋_GB2312" w:cs="Times New Roman"/>
          <w:color w:val="auto"/>
          <w:sz w:val="32"/>
          <w:szCs w:val="32"/>
          <w:highlight w:val="none"/>
          <w:lang w:val="en-US" w:eastAsia="zh-CN"/>
        </w:rPr>
        <w:t>的各项目时间节点</w:t>
      </w:r>
      <w:r>
        <w:rPr>
          <w:rFonts w:hint="eastAsia" w:ascii="Times New Roman" w:hAnsi="Times New Roman" w:eastAsia="仿宋_GB2312" w:cs="Times New Roman"/>
          <w:color w:val="FF0000"/>
          <w:sz w:val="32"/>
          <w:szCs w:val="32"/>
          <w:highlight w:val="none"/>
          <w:lang w:val="en-US" w:eastAsia="zh-CN"/>
        </w:rPr>
        <w:t>、要求</w:t>
      </w:r>
      <w:r>
        <w:rPr>
          <w:rFonts w:hint="default" w:ascii="Times New Roman" w:hAnsi="Times New Roman" w:eastAsia="仿宋_GB2312" w:cs="Times New Roman"/>
          <w:color w:val="auto"/>
          <w:sz w:val="32"/>
          <w:szCs w:val="32"/>
          <w:highlight w:val="none"/>
          <w:lang w:val="en-US" w:eastAsia="zh-CN"/>
        </w:rPr>
        <w:t>完成项目</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如因乙方原因造成项目拖延的，</w:t>
      </w:r>
      <w:r>
        <w:rPr>
          <w:rFonts w:hint="default" w:ascii="Times New Roman" w:hAnsi="Times New Roman" w:eastAsia="仿宋_GB2312" w:cs="Times New Roman"/>
          <w:color w:val="auto"/>
          <w:sz w:val="32"/>
          <w:szCs w:val="32"/>
          <w:highlight w:val="none"/>
        </w:rPr>
        <w:t>乙方应当</w:t>
      </w:r>
      <w:r>
        <w:rPr>
          <w:rFonts w:hint="default" w:ascii="Times New Roman" w:hAnsi="Times New Roman" w:eastAsia="仿宋_GB2312" w:cs="Times New Roman"/>
          <w:color w:val="auto"/>
          <w:sz w:val="32"/>
          <w:szCs w:val="32"/>
          <w:highlight w:val="none"/>
          <w:lang w:val="en-US" w:eastAsia="zh-CN"/>
        </w:rPr>
        <w:t>及时</w:t>
      </w:r>
      <w:r>
        <w:rPr>
          <w:rFonts w:hint="default" w:ascii="Times New Roman" w:hAnsi="Times New Roman" w:eastAsia="仿宋_GB2312" w:cs="Times New Roman"/>
          <w:color w:val="auto"/>
          <w:sz w:val="32"/>
          <w:szCs w:val="32"/>
          <w:highlight w:val="none"/>
        </w:rPr>
        <w:t>采取相应补救措施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且工期不顺延</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否则</w:t>
      </w:r>
      <w:r>
        <w:rPr>
          <w:rFonts w:hint="default" w:ascii="Times New Roman" w:hAnsi="Times New Roman" w:eastAsia="仿宋_GB2312" w:cs="Times New Roman"/>
          <w:color w:val="auto"/>
          <w:sz w:val="32"/>
          <w:szCs w:val="32"/>
          <w:highlight w:val="none"/>
          <w:lang w:val="en-US" w:eastAsia="zh-CN"/>
        </w:rPr>
        <w:t>甲方有权不予验收，且</w:t>
      </w:r>
      <w:r>
        <w:rPr>
          <w:rFonts w:hint="default" w:ascii="Times New Roman" w:hAnsi="Times New Roman" w:eastAsia="仿宋_GB2312" w:cs="Times New Roman"/>
          <w:b w:val="0"/>
          <w:bCs w:val="0"/>
          <w:color w:val="auto"/>
          <w:sz w:val="32"/>
          <w:szCs w:val="32"/>
          <w:highlight w:val="none"/>
        </w:rPr>
        <w:t>产生的一切费用由乙方自行承担。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lang w:val="en-US" w:eastAsia="zh-CN"/>
        </w:rPr>
        <w:t>.乙方保证本次项目拍摄的所有原始素材及达人拍摄素材（包含不限于设计源文件、图片、视频等）通过网盘等形式移交甲方，且版权归甲方永久所有，</w:t>
      </w:r>
      <w:r>
        <w:rPr>
          <w:rFonts w:hint="eastAsia" w:eastAsia="仿宋_GB2312" w:cs="Times New Roman"/>
          <w:color w:val="auto"/>
          <w:kern w:val="0"/>
          <w:sz w:val="32"/>
          <w:szCs w:val="32"/>
          <w:highlight w:val="none"/>
          <w:lang w:val="en-US" w:eastAsia="zh-CN"/>
        </w:rPr>
        <w:t>乙方及任何第三方</w:t>
      </w:r>
      <w:r>
        <w:rPr>
          <w:rFonts w:hint="default" w:ascii="Times New Roman" w:hAnsi="Times New Roman" w:eastAsia="仿宋_GB2312" w:cs="Times New Roman"/>
          <w:color w:val="auto"/>
          <w:kern w:val="0"/>
          <w:sz w:val="32"/>
          <w:szCs w:val="32"/>
          <w:highlight w:val="none"/>
          <w:lang w:val="en-US" w:eastAsia="zh-CN"/>
        </w:rPr>
        <w:t>不得进行二次销售、剪辑及转让。</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lang w:val="en-US" w:eastAsia="zh-CN"/>
        </w:rPr>
        <w:t>.就日后出现的版权、肖像权等纠纷问题，不因合同终止而终止，乙方须永久性负责，就此发生的纠纷问题产生费用的，由乙方承担。</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kern w:val="0"/>
          <w:sz w:val="32"/>
          <w:szCs w:val="32"/>
          <w:highlight w:val="none"/>
          <w:lang w:eastAsia="zh-CN"/>
        </w:rPr>
      </w:pPr>
      <w:r>
        <w:rPr>
          <w:rFonts w:hint="eastAsia" w:ascii="Times New Roman" w:hAnsi="Times New Roman" w:eastAsia="仿宋_GB2312" w:cs="Times New Roman"/>
          <w:color w:val="000000"/>
          <w:kern w:val="0"/>
          <w:sz w:val="32"/>
          <w:szCs w:val="32"/>
          <w:highlight w:val="none"/>
          <w:lang w:val="en-US" w:eastAsia="zh-CN"/>
        </w:rPr>
        <w:t>4</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rPr>
        <w:t>乙方在景区内</w:t>
      </w:r>
      <w:r>
        <w:rPr>
          <w:rFonts w:hint="default" w:ascii="Times New Roman" w:hAnsi="Times New Roman" w:eastAsia="仿宋_GB2312" w:cs="Times New Roman"/>
          <w:color w:val="000000"/>
          <w:kern w:val="0"/>
          <w:sz w:val="32"/>
          <w:szCs w:val="32"/>
          <w:highlight w:val="none"/>
          <w:lang w:val="en-US" w:eastAsia="zh-CN"/>
        </w:rPr>
        <w:t>开展活动等期间，须</w:t>
      </w:r>
      <w:r>
        <w:rPr>
          <w:rFonts w:hint="default" w:ascii="Times New Roman" w:hAnsi="Times New Roman" w:eastAsia="仿宋_GB2312" w:cs="Times New Roman"/>
          <w:color w:val="000000"/>
          <w:kern w:val="0"/>
          <w:sz w:val="32"/>
          <w:szCs w:val="32"/>
          <w:highlight w:val="none"/>
        </w:rPr>
        <w:t>及时清理本项目实施而产生的垃圾</w:t>
      </w:r>
      <w:r>
        <w:rPr>
          <w:rFonts w:hint="default" w:ascii="Times New Roman" w:hAnsi="Times New Roman" w:eastAsia="仿宋_GB2312" w:cs="Times New Roman"/>
          <w:color w:val="000000"/>
          <w:kern w:val="0"/>
          <w:sz w:val="32"/>
          <w:szCs w:val="32"/>
          <w:highlight w:val="none"/>
          <w:lang w:eastAsia="zh-CN"/>
        </w:rPr>
        <w:t>。甲方有权随时检查清理情况，不合格的有权要求乙方立即整改。</w:t>
      </w:r>
    </w:p>
    <w:p>
      <w:pPr>
        <w:keepNext w:val="0"/>
        <w:keepLines w:val="0"/>
        <w:pageBreakBefore w:val="0"/>
        <w:kinsoku/>
        <w:wordWrap/>
        <w:overflowPunct/>
        <w:topLinePunct w:val="0"/>
        <w:autoSpaceDE/>
        <w:autoSpaceDN/>
        <w:bidi w:val="0"/>
        <w:adjustRightInd/>
        <w:snapToGrid/>
        <w:spacing w:line="580" w:lineRule="exact"/>
        <w:ind w:firstLine="640" w:firstLineChars="0"/>
        <w:jc w:val="left"/>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eastAsia="仿宋_GB2312" w:cs="Times New Roman"/>
          <w:color w:val="000000"/>
          <w:kern w:val="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乙方人员在开展直播活动及达人发布作品前，应了解并熟知景区具体情况、活动及产品使用规则等，若因乙方人员（包含工作人员、主播、邀约达人等）因口播或发布内容给景区（包含景区票务、酒店住宿、餐饮、索道、观光车等）造成</w:t>
      </w:r>
      <w:r>
        <w:rPr>
          <w:rFonts w:hint="eastAsia" w:ascii="Times New Roman" w:hAnsi="Times New Roman" w:eastAsia="仿宋_GB2312" w:cs="Times New Roman"/>
          <w:color w:val="000000"/>
          <w:sz w:val="32"/>
          <w:szCs w:val="32"/>
          <w:highlight w:val="none"/>
          <w:lang w:val="en-US" w:eastAsia="zh-CN"/>
        </w:rPr>
        <w:t>负面评价或</w:t>
      </w:r>
      <w:r>
        <w:rPr>
          <w:rFonts w:hint="default" w:ascii="Times New Roman" w:hAnsi="Times New Roman" w:eastAsia="仿宋_GB2312" w:cs="Times New Roman"/>
          <w:color w:val="000000"/>
          <w:sz w:val="32"/>
          <w:szCs w:val="32"/>
          <w:highlight w:val="none"/>
          <w:lang w:val="en-US" w:eastAsia="zh-CN"/>
        </w:rPr>
        <w:t>直接</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间接经济损失的，乙方须承担甲方</w:t>
      </w:r>
      <w:r>
        <w:rPr>
          <w:rFonts w:hint="eastAsia" w:ascii="Times New Roman" w:hAnsi="Times New Roman" w:eastAsia="仿宋_GB2312" w:cs="Times New Roman"/>
          <w:color w:val="000000"/>
          <w:sz w:val="32"/>
          <w:szCs w:val="32"/>
          <w:highlight w:val="none"/>
          <w:lang w:val="en-US" w:eastAsia="zh-CN"/>
        </w:rPr>
        <w:t>全部</w:t>
      </w:r>
      <w:r>
        <w:rPr>
          <w:rFonts w:hint="default" w:ascii="Times New Roman" w:hAnsi="Times New Roman" w:eastAsia="仿宋_GB2312" w:cs="Times New Roman"/>
          <w:color w:val="000000"/>
          <w:sz w:val="32"/>
          <w:szCs w:val="32"/>
          <w:highlight w:val="none"/>
          <w:lang w:val="en-US" w:eastAsia="zh-CN"/>
        </w:rPr>
        <w:t>经济损失。</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default" w:ascii="Times New Roman" w:hAnsi="Times New Roman" w:eastAsia="黑体" w:cs="Times New Roman"/>
          <w:b w:val="0"/>
          <w:bCs w:val="0"/>
          <w:color w:val="000000"/>
          <w:sz w:val="32"/>
          <w:szCs w:val="32"/>
          <w:highlight w:val="none"/>
          <w:lang w:val="en-US" w:eastAsia="zh-CN"/>
        </w:rPr>
      </w:pPr>
      <w:r>
        <w:rPr>
          <w:rFonts w:hint="default" w:ascii="Times New Roman" w:hAnsi="Times New Roman" w:eastAsia="黑体" w:cs="Times New Roman"/>
          <w:b w:val="0"/>
          <w:bCs w:val="0"/>
          <w:color w:val="000000"/>
          <w:sz w:val="32"/>
          <w:szCs w:val="32"/>
          <w:highlight w:val="none"/>
          <w:lang w:val="en-US" w:eastAsia="zh-CN"/>
        </w:rPr>
        <w:t>四、违约责任</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outlineLvl w:val="9"/>
        <w:rPr>
          <w:rFonts w:hint="default" w:ascii="Times New Roman" w:hAnsi="Times New Roman" w:eastAsia="楷体_GB2312" w:cs="Times New Roman"/>
          <w:color w:val="000000"/>
          <w:kern w:val="0"/>
          <w:sz w:val="32"/>
          <w:szCs w:val="32"/>
          <w:highlight w:val="none"/>
        </w:rPr>
      </w:pPr>
      <w:r>
        <w:rPr>
          <w:rFonts w:hint="default" w:ascii="Times New Roman" w:hAnsi="Times New Roman" w:eastAsia="楷体_GB2312" w:cs="Times New Roman"/>
          <w:color w:val="000000"/>
          <w:kern w:val="0"/>
          <w:sz w:val="32"/>
          <w:szCs w:val="32"/>
          <w:highlight w:val="none"/>
        </w:rPr>
        <w:t>（一）甲方违约责任</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rPr>
        <w:t>1</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rPr>
        <w:t>若甲方无故未按合同规定时间支付相关费用，每延迟1天，乙方有权</w:t>
      </w:r>
      <w:r>
        <w:rPr>
          <w:rFonts w:hint="default" w:ascii="Times New Roman" w:hAnsi="Times New Roman" w:eastAsia="仿宋_GB2312" w:cs="Times New Roman"/>
          <w:color w:val="000000"/>
          <w:kern w:val="0"/>
          <w:sz w:val="32"/>
          <w:szCs w:val="32"/>
          <w:highlight w:val="none"/>
          <w:lang w:val="en-US" w:eastAsia="zh-CN"/>
        </w:rPr>
        <w:t>按照</w:t>
      </w:r>
      <w:r>
        <w:rPr>
          <w:rFonts w:hint="default" w:ascii="Times New Roman" w:hAnsi="Times New Roman" w:eastAsia="仿宋_GB2312" w:cs="Times New Roman"/>
          <w:color w:val="000000"/>
          <w:sz w:val="32"/>
          <w:szCs w:val="32"/>
          <w:highlight w:val="none"/>
        </w:rPr>
        <w:t>逾期付款金额的</w:t>
      </w:r>
      <w:r>
        <w:rPr>
          <w:rFonts w:hint="eastAsia" w:eastAsia="仿宋_GB2312" w:cs="Times New Roman"/>
          <w:color w:val="000000"/>
          <w:sz w:val="32"/>
          <w:szCs w:val="32"/>
          <w:highlight w:val="none"/>
          <w:lang w:val="en-US" w:eastAsia="zh-CN"/>
        </w:rPr>
        <w:t>万分之三</w:t>
      </w:r>
      <w:r>
        <w:rPr>
          <w:rFonts w:hint="default" w:ascii="Times New Roman" w:hAnsi="Times New Roman" w:eastAsia="仿宋_GB2312" w:cs="Times New Roman"/>
          <w:color w:val="000000"/>
          <w:sz w:val="32"/>
          <w:szCs w:val="32"/>
          <w:highlight w:val="none"/>
        </w:rPr>
        <w:t>收取违约金</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kern w:val="0"/>
          <w:sz w:val="32"/>
          <w:szCs w:val="32"/>
          <w:highlight w:val="none"/>
        </w:rPr>
        <w:t>但违约金总计不得超过合同总金额的20%</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延期达到30天以上的，乙方有权选择单方书面通知甲方解除本合同</w:t>
      </w:r>
      <w:r>
        <w:rPr>
          <w:rFonts w:hint="default" w:ascii="Times New Roman" w:hAnsi="Times New Roman" w:eastAsia="仿宋_GB2312" w:cs="Times New Roman"/>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000000"/>
          <w:kern w:val="0"/>
          <w:sz w:val="32"/>
          <w:szCs w:val="32"/>
          <w:highlight w:val="none"/>
        </w:rPr>
        <w:t>2</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rPr>
        <w:t>本合同签订后，甲方无正当理由擅自终止合同的，应按合同总金额20％向乙方支付违约金，且应支付乙方已开展项</w:t>
      </w:r>
      <w:r>
        <w:rPr>
          <w:rFonts w:hint="default" w:ascii="Times New Roman" w:hAnsi="Times New Roman" w:eastAsia="仿宋_GB2312" w:cs="Times New Roman"/>
          <w:color w:val="auto"/>
          <w:kern w:val="0"/>
          <w:sz w:val="32"/>
          <w:szCs w:val="32"/>
          <w:highlight w:val="none"/>
        </w:rPr>
        <w:t>目</w:t>
      </w:r>
      <w:r>
        <w:rPr>
          <w:rFonts w:hint="default" w:ascii="Times New Roman" w:hAnsi="Times New Roman" w:eastAsia="仿宋_GB2312" w:cs="Times New Roman"/>
          <w:color w:val="auto"/>
          <w:kern w:val="0"/>
          <w:sz w:val="32"/>
          <w:szCs w:val="32"/>
          <w:highlight w:val="none"/>
          <w:lang w:val="en-US" w:eastAsia="zh-CN"/>
        </w:rPr>
        <w:t>产生的</w:t>
      </w:r>
      <w:r>
        <w:rPr>
          <w:rFonts w:hint="default" w:ascii="Times New Roman" w:hAnsi="Times New Roman" w:eastAsia="仿宋_GB2312" w:cs="Times New Roman"/>
          <w:color w:val="auto"/>
          <w:kern w:val="0"/>
          <w:sz w:val="32"/>
          <w:szCs w:val="32"/>
          <w:highlight w:val="none"/>
        </w:rPr>
        <w:t>费用</w:t>
      </w:r>
      <w:r>
        <w:rPr>
          <w:rFonts w:hint="default" w:ascii="Times New Roman" w:hAnsi="Times New Roman" w:eastAsia="仿宋_GB2312" w:cs="Times New Roman"/>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（二）乙方违约责任</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1</w:t>
      </w:r>
      <w:r>
        <w:rPr>
          <w:rFonts w:hint="default" w:ascii="Times New Roman" w:hAnsi="Times New Roman" w:eastAsia="仿宋_GB2312" w:cs="Times New Roman"/>
          <w:color w:val="auto"/>
          <w:kern w:val="0"/>
          <w:sz w:val="32"/>
          <w:szCs w:val="32"/>
          <w:highlight w:val="none"/>
          <w:lang w:val="en-US" w:eastAsia="zh-CN"/>
        </w:rPr>
        <w:t>.在项目实施过程中未经甲方同意取消或因乙方原因导致无法完成合同清单内要求的任意1项内容的，视为乙方违约，甲方有权不予支付该项费用，且有权要求乙方按照合同总金额的20%向甲方支付违约金。</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kern w:val="0"/>
          <w:sz w:val="32"/>
          <w:szCs w:val="32"/>
          <w:highlight w:val="none"/>
          <w:lang w:val="en-US"/>
        </w:rPr>
      </w:pPr>
      <w:r>
        <w:rPr>
          <w:rFonts w:hint="default" w:ascii="Times New Roman" w:hAnsi="Times New Roman" w:eastAsia="仿宋_GB2312" w:cs="Times New Roman"/>
          <w:color w:val="auto"/>
          <w:kern w:val="0"/>
          <w:sz w:val="32"/>
          <w:szCs w:val="32"/>
          <w:highlight w:val="none"/>
          <w:lang w:val="en-US" w:eastAsia="zh-CN"/>
        </w:rPr>
        <w:t>2.在项目实施过程中未经甲方同意取消或因乙方原因导致2项及以上合同清单内容无法完成的，视为乙方违约，甲方有权单方面解除本合同</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乙方</w:t>
      </w:r>
      <w:r>
        <w:rPr>
          <w:rFonts w:hint="eastAsia" w:eastAsia="仿宋_GB2312" w:cs="Times New Roman"/>
          <w:color w:val="auto"/>
          <w:kern w:val="0"/>
          <w:sz w:val="32"/>
          <w:szCs w:val="32"/>
          <w:highlight w:val="none"/>
          <w:lang w:val="en-US" w:eastAsia="zh-CN"/>
        </w:rPr>
        <w:t>应</w:t>
      </w:r>
      <w:r>
        <w:rPr>
          <w:rFonts w:hint="default" w:ascii="Times New Roman" w:hAnsi="Times New Roman" w:eastAsia="仿宋_GB2312" w:cs="Times New Roman"/>
          <w:color w:val="auto"/>
          <w:kern w:val="0"/>
          <w:sz w:val="32"/>
          <w:szCs w:val="32"/>
          <w:highlight w:val="none"/>
          <w:lang w:val="en-US" w:eastAsia="zh-CN"/>
        </w:rPr>
        <w:t>按照合同总金额的20%向甲方支付违约金；</w:t>
      </w:r>
      <w:r>
        <w:rPr>
          <w:rFonts w:hint="eastAsia" w:eastAsia="仿宋_GB2312" w:cs="Times New Roman"/>
          <w:color w:val="auto"/>
          <w:kern w:val="0"/>
          <w:sz w:val="32"/>
          <w:szCs w:val="32"/>
          <w:highlight w:val="none"/>
          <w:lang w:val="en-US" w:eastAsia="zh-CN"/>
        </w:rPr>
        <w:t>且</w:t>
      </w:r>
      <w:r>
        <w:rPr>
          <w:rFonts w:hint="default" w:ascii="Times New Roman" w:hAnsi="Times New Roman" w:eastAsia="仿宋_GB2312" w:cs="Times New Roman"/>
          <w:color w:val="auto"/>
          <w:kern w:val="0"/>
          <w:sz w:val="32"/>
          <w:szCs w:val="32"/>
          <w:highlight w:val="none"/>
          <w:lang w:val="en-US" w:eastAsia="zh-CN"/>
        </w:rPr>
        <w:t>甲方有权要求乙方赔偿由此给甲方带来的全部损失。</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本合同签订后，乙方无正当理由擅自终止合同的，</w:t>
      </w:r>
      <w:r>
        <w:rPr>
          <w:rFonts w:hint="default" w:ascii="Times New Roman" w:hAnsi="Times New Roman" w:eastAsia="仿宋_GB2312" w:cs="Times New Roman"/>
          <w:kern w:val="0"/>
          <w:sz w:val="32"/>
          <w:szCs w:val="32"/>
          <w:highlight w:val="none"/>
          <w:lang w:eastAsia="zh-CN"/>
        </w:rPr>
        <w:t>乙方</w:t>
      </w:r>
      <w:r>
        <w:rPr>
          <w:rFonts w:hint="default" w:ascii="Times New Roman" w:hAnsi="Times New Roman" w:eastAsia="仿宋_GB2312" w:cs="Times New Roman"/>
          <w:kern w:val="0"/>
          <w:sz w:val="32"/>
          <w:szCs w:val="32"/>
          <w:highlight w:val="none"/>
        </w:rPr>
        <w:t>应按合同总金额20％向甲方支付违约金。</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rPr>
        <w:t>4.</w:t>
      </w:r>
      <w:r>
        <w:rPr>
          <w:rFonts w:hint="default" w:ascii="Times New Roman" w:hAnsi="Times New Roman" w:eastAsia="仿宋_GB2312" w:cs="Times New Roman"/>
          <w:color w:val="000000"/>
          <w:kern w:val="0"/>
          <w:sz w:val="32"/>
          <w:szCs w:val="32"/>
          <w:highlight w:val="none"/>
        </w:rPr>
        <w:t>乙方偿付的违约金不足以弥补甲方损失的，还应按甲方损失尚未弥补的部分支付赔偿金给甲方。</w:t>
      </w:r>
      <w:r>
        <w:rPr>
          <w:rFonts w:hint="eastAsia" w:eastAsia="仿宋_GB2312" w:cs="Times New Roman"/>
          <w:color w:val="000000"/>
          <w:kern w:val="0"/>
          <w:sz w:val="32"/>
          <w:szCs w:val="32"/>
          <w:highlight w:val="none"/>
          <w:lang w:val="en-US" w:eastAsia="zh-CN"/>
        </w:rPr>
        <w:t>损失</w:t>
      </w:r>
      <w:r>
        <w:rPr>
          <w:rFonts w:hint="default" w:ascii="Times New Roman" w:hAnsi="Times New Roman" w:eastAsia="仿宋_GB2312" w:cs="Times New Roman"/>
          <w:color w:val="000000"/>
          <w:kern w:val="0"/>
          <w:sz w:val="32"/>
          <w:szCs w:val="32"/>
          <w:highlight w:val="none"/>
        </w:rPr>
        <w:t>包括但不限于直接损失、间接损失、甲方因此向第三方承担的赔偿、为处理事故所支出的费用、为获得替代货物或服务所增加的成本，以及甲方为避免或减少损失而支出的合理费用，以及甲方为维权/处理事故而支出的律师费、保全费、差旅费、诉讼费、诉讼保全担保保险费等合理支出。</w:t>
      </w:r>
    </w:p>
    <w:p>
      <w:pPr>
        <w:keepNext w:val="0"/>
        <w:keepLines w:val="0"/>
        <w:pageBreakBefore w:val="0"/>
        <w:kinsoku/>
        <w:wordWrap/>
        <w:overflowPunct/>
        <w:topLinePunct w:val="0"/>
        <w:autoSpaceDE/>
        <w:autoSpaceDN/>
        <w:bidi w:val="0"/>
        <w:adjustRightInd/>
        <w:snapToGrid/>
        <w:spacing w:line="580" w:lineRule="exact"/>
        <w:ind w:firstLine="640" w:firstLineChars="0"/>
        <w:textAlignment w:val="auto"/>
        <w:outlineLvl w:val="9"/>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val="en-US" w:eastAsia="zh-CN"/>
        </w:rPr>
        <w:t>项目变更</w:t>
      </w:r>
    </w:p>
    <w:p>
      <w:pPr>
        <w:pStyle w:val="7"/>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val="en-US" w:eastAsia="zh-CN"/>
        </w:rPr>
        <w:t>1</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sz w:val="32"/>
          <w:szCs w:val="32"/>
          <w:highlight w:val="none"/>
        </w:rPr>
        <w:t>由于不可抗力因素致使合同</w:t>
      </w:r>
      <w:r>
        <w:rPr>
          <w:rFonts w:hint="default" w:ascii="Times New Roman" w:hAnsi="Times New Roman" w:eastAsia="仿宋_GB2312" w:cs="Times New Roman"/>
          <w:color w:val="000000"/>
          <w:sz w:val="32"/>
          <w:szCs w:val="32"/>
          <w:highlight w:val="none"/>
          <w:lang w:val="en-US" w:eastAsia="zh-CN"/>
        </w:rPr>
        <w:t>部分内容</w:t>
      </w:r>
      <w:r>
        <w:rPr>
          <w:rFonts w:hint="default" w:ascii="Times New Roman" w:hAnsi="Times New Roman" w:eastAsia="仿宋_GB2312" w:cs="Times New Roman"/>
          <w:color w:val="000000"/>
          <w:sz w:val="32"/>
          <w:szCs w:val="32"/>
          <w:highlight w:val="none"/>
        </w:rPr>
        <w:t>无法履行时</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双方应及时协商解决。</w:t>
      </w:r>
    </w:p>
    <w:p>
      <w:pPr>
        <w:pStyle w:val="7"/>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2"/>
          <w:szCs w:val="32"/>
          <w:highlight w:val="none"/>
          <w:lang w:val="en-US" w:eastAsia="zh-CN"/>
        </w:rPr>
        <w:t>2.若因相关原因，经甲方研判后决定不再实施本合同内容的，乙方无条件配合，且甲方不承担任何违约责任。对已经实施的合同内容，</w:t>
      </w:r>
      <w:r>
        <w:rPr>
          <w:rFonts w:hint="default" w:ascii="Times New Roman" w:hAnsi="Times New Roman" w:eastAsia="仿宋_GB2312" w:cs="Times New Roman"/>
          <w:color w:val="000000"/>
          <w:kern w:val="0"/>
          <w:sz w:val="32"/>
          <w:szCs w:val="32"/>
          <w:highlight w:val="none"/>
        </w:rPr>
        <w:t>乙方需提供真实合法的依据</w:t>
      </w:r>
      <w:r>
        <w:rPr>
          <w:rFonts w:hint="default" w:ascii="Times New Roman" w:hAnsi="Times New Roman" w:eastAsia="仿宋_GB2312" w:cs="Times New Roman"/>
          <w:color w:val="000000"/>
          <w:kern w:val="0"/>
          <w:sz w:val="32"/>
          <w:szCs w:val="32"/>
          <w:highlight w:val="none"/>
          <w:lang w:eastAsia="zh-Hans"/>
        </w:rPr>
        <w:t>并经甲方确认后方可</w:t>
      </w:r>
      <w:r>
        <w:rPr>
          <w:rFonts w:hint="default" w:ascii="Times New Roman" w:hAnsi="Times New Roman" w:eastAsia="仿宋_GB2312" w:cs="Times New Roman"/>
          <w:color w:val="000000"/>
          <w:kern w:val="0"/>
          <w:sz w:val="32"/>
          <w:szCs w:val="32"/>
          <w:highlight w:val="none"/>
          <w:lang w:val="en-US" w:eastAsia="zh-CN"/>
        </w:rPr>
        <w:t>据实</w:t>
      </w:r>
      <w:r>
        <w:rPr>
          <w:rFonts w:hint="default" w:ascii="Times New Roman" w:hAnsi="Times New Roman" w:eastAsia="仿宋_GB2312" w:cs="Times New Roman"/>
          <w:color w:val="000000"/>
          <w:kern w:val="0"/>
          <w:sz w:val="32"/>
          <w:szCs w:val="32"/>
          <w:highlight w:val="none"/>
          <w:lang w:eastAsia="zh-Hans"/>
        </w:rPr>
        <w:t>结算</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3.</w:t>
      </w:r>
      <w:r>
        <w:rPr>
          <w:rFonts w:hint="default" w:ascii="Times New Roman" w:hAnsi="Times New Roman" w:eastAsia="仿宋_GB2312" w:cs="Times New Roman"/>
          <w:color w:val="000000"/>
          <w:kern w:val="0"/>
          <w:sz w:val="32"/>
          <w:szCs w:val="32"/>
          <w:highlight w:val="none"/>
        </w:rPr>
        <w:t>若合同实施</w:t>
      </w:r>
      <w:r>
        <w:rPr>
          <w:rFonts w:hint="default" w:ascii="Times New Roman" w:hAnsi="Times New Roman" w:eastAsia="仿宋_GB2312" w:cs="Times New Roman"/>
          <w:color w:val="auto"/>
          <w:kern w:val="0"/>
          <w:sz w:val="32"/>
          <w:szCs w:val="32"/>
          <w:highlight w:val="none"/>
        </w:rPr>
        <w:t>内容发生变更（包括但不限于新增、减少、参数调整等），</w:t>
      </w:r>
      <w:r>
        <w:rPr>
          <w:rFonts w:hint="default" w:ascii="Times New Roman" w:hAnsi="Times New Roman" w:eastAsia="仿宋_GB2312" w:cs="Times New Roman"/>
          <w:color w:val="000000"/>
          <w:sz w:val="32"/>
          <w:szCs w:val="32"/>
          <w:highlight w:val="none"/>
        </w:rPr>
        <w:t>双方以变更单的方式作为履约依据</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金额据实结算</w:t>
      </w:r>
      <w:r>
        <w:rPr>
          <w:rFonts w:hint="default" w:ascii="Times New Roman" w:hAnsi="Times New Roman" w:eastAsia="仿宋_GB2312" w:cs="Times New Roman"/>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4</w:t>
      </w:r>
      <w:r>
        <w:rPr>
          <w:rFonts w:hint="default" w:ascii="Times New Roman" w:hAnsi="Times New Roman" w:eastAsia="仿宋_GB2312" w:cs="Times New Roman"/>
          <w:color w:val="000000"/>
          <w:kern w:val="0"/>
          <w:sz w:val="32"/>
          <w:szCs w:val="32"/>
          <w:highlight w:val="none"/>
        </w:rPr>
        <w:t>.变更所涉及合同清单内无单价的新增部分，其价格应提供支撑，经甲方认定（可采取包括但不限于询价等方式）后方可作为结算依据。</w:t>
      </w:r>
      <w:r>
        <w:rPr>
          <w:rFonts w:hint="default" w:ascii="Times New Roman" w:hAnsi="Times New Roman" w:eastAsia="仿宋_GB2312" w:cs="Times New Roman"/>
          <w:color w:val="000000"/>
          <w:kern w:val="0"/>
          <w:sz w:val="32"/>
          <w:szCs w:val="32"/>
          <w:highlight w:val="none"/>
          <w:lang w:val="en-US" w:eastAsia="zh-CN"/>
        </w:rPr>
        <w:t>变更部分</w:t>
      </w:r>
      <w:r>
        <w:rPr>
          <w:rFonts w:hint="default" w:ascii="Times New Roman" w:hAnsi="Times New Roman" w:eastAsia="仿宋_GB2312" w:cs="Times New Roman"/>
          <w:color w:val="000000"/>
          <w:kern w:val="0"/>
          <w:sz w:val="32"/>
          <w:szCs w:val="32"/>
          <w:highlight w:val="none"/>
        </w:rPr>
        <w:t>应在合同内容全部完结</w:t>
      </w:r>
      <w:r>
        <w:rPr>
          <w:rFonts w:hint="default" w:ascii="Times New Roman" w:hAnsi="Times New Roman" w:eastAsia="仿宋_GB2312" w:cs="Times New Roman"/>
          <w:color w:val="000000"/>
          <w:kern w:val="0"/>
          <w:sz w:val="32"/>
          <w:szCs w:val="32"/>
          <w:highlight w:val="none"/>
          <w:lang w:val="en-US" w:eastAsia="zh-CN"/>
        </w:rPr>
        <w:t>并完成</w:t>
      </w:r>
      <w:r>
        <w:rPr>
          <w:rFonts w:hint="default" w:ascii="Times New Roman" w:hAnsi="Times New Roman" w:eastAsia="仿宋_GB2312" w:cs="Times New Roman"/>
          <w:color w:val="000000"/>
          <w:kern w:val="0"/>
          <w:sz w:val="32"/>
          <w:szCs w:val="32"/>
          <w:highlight w:val="none"/>
        </w:rPr>
        <w:t>结算资料</w:t>
      </w:r>
      <w:r>
        <w:rPr>
          <w:rFonts w:hint="default" w:ascii="Times New Roman" w:hAnsi="Times New Roman" w:eastAsia="仿宋_GB2312" w:cs="Times New Roman"/>
          <w:color w:val="000000"/>
          <w:kern w:val="0"/>
          <w:sz w:val="32"/>
          <w:szCs w:val="32"/>
          <w:highlight w:val="none"/>
          <w:lang w:eastAsia="zh-CN"/>
        </w:rPr>
        <w:t>后</w:t>
      </w:r>
      <w:r>
        <w:rPr>
          <w:rFonts w:hint="default" w:ascii="Times New Roman" w:hAnsi="Times New Roman" w:eastAsia="仿宋_GB2312" w:cs="Times New Roman"/>
          <w:color w:val="000000"/>
          <w:kern w:val="0"/>
          <w:sz w:val="32"/>
          <w:szCs w:val="32"/>
          <w:highlight w:val="none"/>
        </w:rPr>
        <w:t>，经双方签字确认，一并支付。</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default" w:ascii="Times New Roman" w:hAnsi="Times New Roman" w:eastAsia="黑体" w:cs="Times New Roman"/>
          <w:b w:val="0"/>
          <w:bCs w:val="0"/>
          <w:color w:val="000000"/>
          <w:sz w:val="32"/>
          <w:szCs w:val="32"/>
          <w:highlight w:val="none"/>
          <w:lang w:val="en-US" w:eastAsia="zh-CN"/>
        </w:rPr>
      </w:pPr>
      <w:r>
        <w:rPr>
          <w:rFonts w:hint="default" w:ascii="Times New Roman" w:hAnsi="Times New Roman" w:eastAsia="黑体" w:cs="Times New Roman"/>
          <w:b w:val="0"/>
          <w:bCs w:val="0"/>
          <w:color w:val="000000"/>
          <w:sz w:val="32"/>
          <w:szCs w:val="32"/>
          <w:highlight w:val="none"/>
          <w:lang w:val="en-US" w:eastAsia="zh-CN"/>
        </w:rPr>
        <w:t>六、验收流程</w:t>
      </w:r>
    </w:p>
    <w:p>
      <w:pPr>
        <w:pStyle w:val="6"/>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eastAsia" w:ascii="Times New Roman" w:hAnsi="Times New Roman" w:eastAsia="仿宋_GB2312" w:cs="Times New Roman"/>
          <w:color w:val="000000"/>
          <w:kern w:val="0"/>
          <w:sz w:val="32"/>
          <w:szCs w:val="32"/>
          <w:highlight w:val="none"/>
          <w:lang w:val="en-US" w:eastAsia="zh-CN"/>
        </w:rPr>
        <w:t>1</w:t>
      </w:r>
      <w:r>
        <w:rPr>
          <w:rFonts w:hint="default"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val="en-US" w:eastAsia="zh-CN"/>
        </w:rPr>
        <w:t>甲方</w:t>
      </w:r>
      <w:r>
        <w:rPr>
          <w:rFonts w:hint="default" w:ascii="Times New Roman" w:hAnsi="Times New Roman" w:eastAsia="仿宋_GB2312" w:cs="Times New Roman"/>
          <w:color w:val="000000"/>
          <w:kern w:val="0"/>
          <w:sz w:val="32"/>
          <w:szCs w:val="32"/>
          <w:highlight w:val="none"/>
        </w:rPr>
        <w:t>按照</w:t>
      </w:r>
      <w:r>
        <w:rPr>
          <w:rFonts w:hint="eastAsia" w:eastAsia="仿宋_GB2312" w:cs="Times New Roman"/>
          <w:color w:val="000000"/>
          <w:kern w:val="0"/>
          <w:sz w:val="32"/>
          <w:szCs w:val="32"/>
          <w:highlight w:val="none"/>
          <w:lang w:val="en-US" w:eastAsia="zh-CN"/>
        </w:rPr>
        <w:t>项目</w:t>
      </w:r>
      <w:r>
        <w:rPr>
          <w:rFonts w:hint="default" w:ascii="Times New Roman" w:hAnsi="Times New Roman" w:eastAsia="仿宋_GB2312" w:cs="Times New Roman"/>
          <w:color w:val="000000"/>
          <w:kern w:val="0"/>
          <w:sz w:val="32"/>
          <w:szCs w:val="32"/>
          <w:highlight w:val="none"/>
        </w:rPr>
        <w:t>清单内容</w:t>
      </w:r>
      <w:r>
        <w:rPr>
          <w:rFonts w:hint="default" w:ascii="Times New Roman" w:hAnsi="Times New Roman" w:eastAsia="仿宋_GB2312" w:cs="Times New Roman"/>
          <w:color w:val="000000"/>
          <w:kern w:val="0"/>
          <w:sz w:val="32"/>
          <w:szCs w:val="32"/>
          <w:highlight w:val="none"/>
          <w:lang w:val="en-US" w:eastAsia="zh-CN"/>
        </w:rPr>
        <w:t>进行验收</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eastAsia="zh-Hans"/>
        </w:rPr>
        <w:t>验收合格的，</w:t>
      </w:r>
      <w:r>
        <w:rPr>
          <w:rFonts w:hint="default" w:ascii="Times New Roman" w:hAnsi="Times New Roman" w:eastAsia="仿宋_GB2312" w:cs="Times New Roman"/>
          <w:color w:val="000000"/>
          <w:kern w:val="0"/>
          <w:sz w:val="32"/>
          <w:szCs w:val="32"/>
          <w:highlight w:val="none"/>
        </w:rPr>
        <w:t>验收清单及验收报告由甲乙双方共同签字盖章确认。若验收不合格，甲方有权要求乙方在收到甲方通知后的2日内进行整改，乙方自行承担因整改或返工产生的一切费用</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rPr>
        <w:t>整改后仍验收不合格的，甲方有权扣除相应的费用。</w:t>
      </w:r>
    </w:p>
    <w:p>
      <w:pPr>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eastAsia="仿宋_GB2312" w:cs="Times New Roman"/>
          <w:color w:val="000000"/>
          <w:kern w:val="0"/>
          <w:sz w:val="32"/>
          <w:szCs w:val="32"/>
          <w:highlight w:val="none"/>
          <w:lang w:val="en-US" w:eastAsia="zh-CN"/>
        </w:rPr>
        <w:t>2</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乙方提供的</w:t>
      </w:r>
      <w:r>
        <w:rPr>
          <w:rFonts w:hint="default" w:ascii="Times New Roman" w:hAnsi="Times New Roman" w:eastAsia="仿宋_GB2312" w:cs="Times New Roman"/>
          <w:color w:val="000000"/>
          <w:kern w:val="0"/>
          <w:sz w:val="32"/>
          <w:szCs w:val="32"/>
          <w:highlight w:val="none"/>
          <w:lang w:val="en-US" w:eastAsia="zh-CN"/>
        </w:rPr>
        <w:t>项目内容</w:t>
      </w:r>
      <w:r>
        <w:rPr>
          <w:rFonts w:hint="default" w:ascii="Times New Roman" w:hAnsi="Times New Roman" w:eastAsia="仿宋_GB2312" w:cs="Times New Roman"/>
          <w:color w:val="000000"/>
          <w:kern w:val="0"/>
          <w:sz w:val="32"/>
          <w:szCs w:val="32"/>
          <w:highlight w:val="none"/>
        </w:rPr>
        <w:t>与</w:t>
      </w:r>
      <w:r>
        <w:rPr>
          <w:rFonts w:hint="default" w:ascii="Times New Roman" w:hAnsi="Times New Roman" w:eastAsia="仿宋_GB2312" w:cs="Times New Roman"/>
          <w:color w:val="000000"/>
          <w:kern w:val="0"/>
          <w:sz w:val="32"/>
          <w:szCs w:val="32"/>
          <w:highlight w:val="none"/>
          <w:lang w:val="en-US" w:eastAsia="zh-CN"/>
        </w:rPr>
        <w:t>合同</w:t>
      </w:r>
      <w:r>
        <w:rPr>
          <w:rFonts w:hint="default" w:ascii="Times New Roman" w:hAnsi="Times New Roman" w:eastAsia="仿宋_GB2312" w:cs="Times New Roman"/>
          <w:color w:val="000000"/>
          <w:kern w:val="0"/>
          <w:sz w:val="32"/>
          <w:szCs w:val="32"/>
          <w:highlight w:val="none"/>
        </w:rPr>
        <w:t>标的不一致时，</w:t>
      </w:r>
      <w:r>
        <w:rPr>
          <w:rFonts w:hint="default" w:ascii="Times New Roman" w:hAnsi="Times New Roman" w:eastAsia="仿宋_GB2312" w:cs="Times New Roman"/>
          <w:color w:val="000000"/>
          <w:kern w:val="0"/>
          <w:sz w:val="32"/>
          <w:szCs w:val="32"/>
          <w:highlight w:val="none"/>
          <w:lang w:val="en-US" w:eastAsia="zh-CN"/>
        </w:rPr>
        <w:t>甲方有权拒绝验收</w:t>
      </w:r>
      <w:r>
        <w:rPr>
          <w:rFonts w:hint="default" w:ascii="Times New Roman" w:hAnsi="Times New Roman" w:eastAsia="仿宋_GB2312" w:cs="Times New Roman"/>
          <w:color w:val="000000"/>
          <w:kern w:val="0"/>
          <w:sz w:val="32"/>
          <w:szCs w:val="32"/>
          <w:highlight w:val="none"/>
        </w:rPr>
        <w:t>，并</w:t>
      </w:r>
      <w:r>
        <w:rPr>
          <w:rFonts w:hint="default" w:ascii="Times New Roman" w:hAnsi="Times New Roman" w:eastAsia="仿宋_GB2312" w:cs="Times New Roman"/>
          <w:color w:val="000000"/>
          <w:kern w:val="0"/>
          <w:sz w:val="32"/>
          <w:szCs w:val="32"/>
          <w:highlight w:val="none"/>
          <w:lang w:val="en-US" w:eastAsia="zh-CN"/>
        </w:rPr>
        <w:t>要求</w:t>
      </w:r>
      <w:r>
        <w:rPr>
          <w:rFonts w:hint="default" w:ascii="Times New Roman" w:hAnsi="Times New Roman" w:eastAsia="仿宋_GB2312" w:cs="Times New Roman"/>
          <w:color w:val="000000"/>
          <w:kern w:val="0"/>
          <w:sz w:val="32"/>
          <w:szCs w:val="32"/>
          <w:highlight w:val="none"/>
        </w:rPr>
        <w:t>乙方无条件整改，直到验收通过。</w:t>
      </w:r>
      <w:r>
        <w:rPr>
          <w:rFonts w:hint="default" w:ascii="Times New Roman" w:hAnsi="Times New Roman" w:eastAsia="仿宋_GB2312" w:cs="Times New Roman"/>
          <w:color w:val="000000"/>
          <w:kern w:val="0"/>
          <w:sz w:val="32"/>
          <w:szCs w:val="32"/>
          <w:highlight w:val="none"/>
          <w:lang w:val="en-US" w:eastAsia="zh-CN"/>
        </w:rPr>
        <w:t>若已过时效，甲方有权扣除该项费用。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default" w:ascii="Times New Roman" w:hAnsi="Times New Roman" w:eastAsia="黑体" w:cs="Times New Roman"/>
          <w:b w:val="0"/>
          <w:bCs w:val="0"/>
          <w:color w:val="000000"/>
          <w:sz w:val="32"/>
          <w:szCs w:val="32"/>
          <w:highlight w:val="none"/>
          <w:lang w:val="en-US" w:eastAsia="zh-CN"/>
        </w:rPr>
      </w:pPr>
      <w:r>
        <w:rPr>
          <w:rFonts w:hint="eastAsia" w:ascii="Times New Roman" w:hAnsi="Times New Roman" w:eastAsia="黑体" w:cs="Times New Roman"/>
          <w:b w:val="0"/>
          <w:bCs w:val="0"/>
          <w:color w:val="000000"/>
          <w:sz w:val="32"/>
          <w:szCs w:val="32"/>
          <w:highlight w:val="none"/>
          <w:lang w:val="en-US" w:eastAsia="zh-CN"/>
        </w:rPr>
        <w:t>七</w:t>
      </w:r>
      <w:r>
        <w:rPr>
          <w:rFonts w:hint="default" w:ascii="Times New Roman" w:hAnsi="Times New Roman" w:eastAsia="黑体" w:cs="Times New Roman"/>
          <w:b w:val="0"/>
          <w:bCs w:val="0"/>
          <w:color w:val="000000"/>
          <w:sz w:val="32"/>
          <w:szCs w:val="32"/>
          <w:highlight w:val="none"/>
          <w:lang w:val="en-US" w:eastAsia="zh-CN"/>
        </w:rPr>
        <w:t>、保密条款</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000000"/>
          <w:kern w:val="0"/>
          <w:sz w:val="32"/>
          <w:szCs w:val="32"/>
          <w:highlight w:val="none"/>
        </w:rPr>
        <w:t>1</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rPr>
        <w:t>未经对方许可，任何一方不得向第三方（有关</w:t>
      </w:r>
      <w:r>
        <w:rPr>
          <w:rFonts w:hint="eastAsia" w:ascii="Times New Roman" w:hAnsi="Times New Roman" w:eastAsia="仿宋_GB2312" w:cs="Times New Roman"/>
          <w:color w:val="000000"/>
          <w:kern w:val="0"/>
          <w:sz w:val="32"/>
          <w:szCs w:val="32"/>
          <w:highlight w:val="none"/>
          <w:lang w:eastAsia="zh-CN"/>
        </w:rPr>
        <w:t>法律法规</w:t>
      </w:r>
      <w:r>
        <w:rPr>
          <w:rFonts w:hint="default" w:ascii="Times New Roman" w:hAnsi="Times New Roman" w:eastAsia="仿宋_GB2312" w:cs="Times New Roman"/>
          <w:color w:val="auto"/>
          <w:kern w:val="0"/>
          <w:sz w:val="32"/>
          <w:szCs w:val="32"/>
          <w:highlight w:val="none"/>
        </w:rPr>
        <w:t>、政府部门、证券交易所或其他监管机构要求和双方的法律、会计、商业及其他顾问、雇员除外）泄露本</w:t>
      </w:r>
      <w:r>
        <w:rPr>
          <w:rFonts w:hint="default" w:ascii="Times New Roman" w:hAnsi="Times New Roman" w:eastAsia="仿宋_GB2312" w:cs="Times New Roman"/>
          <w:color w:val="auto"/>
          <w:kern w:val="0"/>
          <w:sz w:val="32"/>
          <w:szCs w:val="32"/>
          <w:highlight w:val="none"/>
          <w:lang w:val="en-US" w:eastAsia="zh-CN"/>
        </w:rPr>
        <w:t>合同或补充协议</w:t>
      </w:r>
      <w:r>
        <w:rPr>
          <w:rFonts w:hint="default" w:ascii="Times New Roman" w:hAnsi="Times New Roman" w:eastAsia="仿宋_GB2312" w:cs="Times New Roman"/>
          <w:color w:val="auto"/>
          <w:kern w:val="0"/>
          <w:sz w:val="32"/>
          <w:szCs w:val="32"/>
          <w:highlight w:val="none"/>
        </w:rPr>
        <w:t>所涉及的另一方的商业秘密。</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乙方不得外泄甲方提供的相关资料，对本次项目的视频、照片成果保密，在甲方没有授权的情况下，不得发给其他任何一方，不得用于项目以外的其他任何项目，</w:t>
      </w:r>
      <w:r>
        <w:rPr>
          <w:rFonts w:hint="default" w:ascii="Times New Roman" w:hAnsi="Times New Roman" w:eastAsia="仿宋_GB2312" w:cs="Times New Roman"/>
          <w:color w:val="auto"/>
          <w:kern w:val="0"/>
          <w:sz w:val="32"/>
          <w:szCs w:val="32"/>
        </w:rPr>
        <w:t>如外泄</w:t>
      </w:r>
      <w:r>
        <w:rPr>
          <w:rFonts w:hint="default" w:ascii="Times New Roman" w:hAnsi="Times New Roman" w:eastAsia="仿宋_GB2312" w:cs="Times New Roman"/>
          <w:color w:val="auto"/>
          <w:kern w:val="0"/>
          <w:sz w:val="32"/>
          <w:szCs w:val="32"/>
          <w:lang w:eastAsia="zh-CN"/>
        </w:rPr>
        <w:t>与</w:t>
      </w:r>
      <w:r>
        <w:rPr>
          <w:rFonts w:hint="default" w:ascii="Times New Roman" w:hAnsi="Times New Roman" w:eastAsia="仿宋_GB2312" w:cs="Times New Roman"/>
          <w:color w:val="auto"/>
          <w:kern w:val="0"/>
          <w:sz w:val="32"/>
          <w:szCs w:val="32"/>
        </w:rPr>
        <w:t>本项目</w:t>
      </w:r>
      <w:r>
        <w:rPr>
          <w:rFonts w:hint="default" w:ascii="Times New Roman" w:hAnsi="Times New Roman" w:eastAsia="仿宋_GB2312" w:cs="Times New Roman"/>
          <w:color w:val="auto"/>
          <w:kern w:val="0"/>
          <w:sz w:val="32"/>
          <w:szCs w:val="32"/>
          <w:lang w:eastAsia="zh-CN"/>
        </w:rPr>
        <w:t>相关</w:t>
      </w:r>
      <w:r>
        <w:rPr>
          <w:rFonts w:hint="default" w:ascii="Times New Roman" w:hAnsi="Times New Roman" w:eastAsia="仿宋_GB2312" w:cs="Times New Roman"/>
          <w:color w:val="auto"/>
          <w:kern w:val="0"/>
          <w:sz w:val="32"/>
          <w:szCs w:val="32"/>
        </w:rPr>
        <w:t>的内容，视为</w:t>
      </w:r>
      <w:r>
        <w:rPr>
          <w:rFonts w:hint="default" w:ascii="Times New Roman" w:hAnsi="Times New Roman" w:eastAsia="仿宋_GB2312" w:cs="Times New Roman"/>
          <w:color w:val="auto"/>
          <w:kern w:val="0"/>
          <w:sz w:val="32"/>
          <w:szCs w:val="32"/>
          <w:lang w:val="en-US" w:eastAsia="zh-CN"/>
        </w:rPr>
        <w:t>乙方</w:t>
      </w:r>
      <w:r>
        <w:rPr>
          <w:rFonts w:hint="default" w:ascii="Times New Roman" w:hAnsi="Times New Roman" w:eastAsia="仿宋_GB2312" w:cs="Times New Roman"/>
          <w:color w:val="auto"/>
          <w:kern w:val="0"/>
          <w:sz w:val="32"/>
          <w:szCs w:val="32"/>
        </w:rPr>
        <w:t>违约</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并按照合同总金额的20%向甲方支付违约金，</w:t>
      </w:r>
      <w:r>
        <w:rPr>
          <w:rFonts w:hint="default" w:ascii="Times New Roman" w:hAnsi="Times New Roman" w:eastAsia="仿宋_GB2312" w:cs="Times New Roman"/>
          <w:color w:val="auto"/>
          <w:kern w:val="0"/>
          <w:sz w:val="32"/>
          <w:szCs w:val="32"/>
          <w:highlight w:val="none"/>
        </w:rPr>
        <w:t>本保密条款，不因合同的终止而终止</w:t>
      </w:r>
      <w:r>
        <w:rPr>
          <w:rFonts w:hint="default" w:ascii="Times New Roman" w:hAnsi="Times New Roman" w:eastAsia="仿宋_GB2312" w:cs="Times New Roman"/>
          <w:color w:val="auto"/>
          <w:kern w:val="0"/>
          <w:sz w:val="32"/>
          <w:szCs w:val="32"/>
          <w:lang w:val="en-US" w:eastAsia="zh-CN"/>
        </w:rPr>
        <w:t>。</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b w:val="0"/>
          <w:bCs w:val="0"/>
          <w:color w:val="auto"/>
          <w:sz w:val="32"/>
          <w:szCs w:val="32"/>
          <w:highlight w:val="none"/>
          <w:lang w:val="en-US" w:eastAsia="zh-CN"/>
        </w:rPr>
        <w:t>九、知识产权及其他权利</w:t>
      </w:r>
    </w:p>
    <w:p>
      <w:pPr>
        <w:pStyle w:val="9"/>
        <w:keepNext w:val="0"/>
        <w:keepLines w:val="0"/>
        <w:pageBreakBefore w:val="0"/>
        <w:kinsoku/>
        <w:wordWrap/>
        <w:overflowPunct/>
        <w:topLinePunct w:val="0"/>
        <w:autoSpaceDE/>
        <w:autoSpaceDN/>
        <w:bidi w:val="0"/>
        <w:adjustRightInd/>
        <w:snapToGrid/>
        <w:spacing w:line="580" w:lineRule="exact"/>
        <w:ind w:left="0" w:leftChars="0" w:firstLine="64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乙方</w:t>
      </w:r>
      <w:r>
        <w:rPr>
          <w:rFonts w:hint="default" w:ascii="Times New Roman" w:hAnsi="Times New Roman" w:eastAsia="仿宋_GB2312" w:cs="Times New Roman"/>
          <w:color w:val="auto"/>
          <w:sz w:val="32"/>
          <w:szCs w:val="32"/>
          <w:lang w:val="en-US" w:eastAsia="zh-CN"/>
        </w:rPr>
        <w:t>因履行本合同</w:t>
      </w:r>
      <w:r>
        <w:rPr>
          <w:rFonts w:hint="default" w:ascii="Times New Roman" w:hAnsi="Times New Roman" w:eastAsia="仿宋_GB2312" w:cs="Times New Roman"/>
          <w:color w:val="auto"/>
          <w:sz w:val="32"/>
          <w:szCs w:val="32"/>
        </w:rPr>
        <w:t>为甲方提供</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服务内容</w:t>
      </w:r>
      <w:r>
        <w:rPr>
          <w:rFonts w:hint="default" w:ascii="Times New Roman" w:hAnsi="Times New Roman" w:eastAsia="仿宋_GB2312" w:cs="Times New Roman"/>
          <w:color w:val="auto"/>
          <w:sz w:val="32"/>
          <w:szCs w:val="32"/>
          <w:lang w:val="en-US" w:eastAsia="zh-CN"/>
        </w:rPr>
        <w:t>及成果</w:t>
      </w:r>
      <w:r>
        <w:rPr>
          <w:rFonts w:hint="default" w:ascii="Times New Roman" w:hAnsi="Times New Roman" w:eastAsia="仿宋_GB2312" w:cs="Times New Roman"/>
          <w:color w:val="auto"/>
          <w:sz w:val="32"/>
          <w:szCs w:val="32"/>
        </w:rPr>
        <w:t>（包括但不限于图片、视频、文案、音乐、字体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肖像</w:t>
      </w:r>
      <w:r>
        <w:rPr>
          <w:rFonts w:hint="default" w:ascii="Times New Roman" w:hAnsi="Times New Roman" w:eastAsia="仿宋_GB2312" w:cs="Times New Roman"/>
          <w:color w:val="auto"/>
          <w:sz w:val="32"/>
          <w:szCs w:val="32"/>
        </w:rPr>
        <w:t>等）不得违反法律规定，不得侵犯任何第三人的知识产权或其他合法权益，否则由此产生的一切损失由乙方自行承担，给甲方造成损失的，应</w:t>
      </w:r>
      <w:r>
        <w:rPr>
          <w:rFonts w:hint="default" w:ascii="Times New Roman" w:hAnsi="Times New Roman" w:eastAsia="仿宋_GB2312" w:cs="Times New Roman"/>
          <w:color w:val="auto"/>
          <w:sz w:val="32"/>
          <w:szCs w:val="32"/>
          <w:lang w:val="en-US" w:eastAsia="zh-CN"/>
        </w:rPr>
        <w:t>给予</w:t>
      </w:r>
      <w:r>
        <w:rPr>
          <w:rFonts w:hint="default" w:ascii="Times New Roman" w:hAnsi="Times New Roman" w:eastAsia="仿宋_GB2312" w:cs="Times New Roman"/>
          <w:color w:val="auto"/>
          <w:sz w:val="32"/>
          <w:szCs w:val="32"/>
        </w:rPr>
        <w:t>甲方赔偿。</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.未</w:t>
      </w:r>
      <w:r>
        <w:rPr>
          <w:rFonts w:hint="default" w:ascii="Times New Roman" w:hAnsi="Times New Roman" w:eastAsia="仿宋_GB2312" w:cs="Times New Roman"/>
          <w:color w:val="auto"/>
          <w:sz w:val="32"/>
          <w:szCs w:val="32"/>
        </w:rPr>
        <w:t>经甲方书面确认，乙方不得因自己宣传和研究的目的对履行本</w:t>
      </w:r>
      <w:r>
        <w:rPr>
          <w:rFonts w:hint="default" w:ascii="Times New Roman" w:hAnsi="Times New Roman" w:eastAsia="仿宋_GB2312" w:cs="Times New Roman"/>
          <w:color w:val="auto"/>
          <w:sz w:val="32"/>
          <w:szCs w:val="32"/>
          <w:lang w:val="en-US" w:eastAsia="zh-CN"/>
        </w:rPr>
        <w:t>合同</w:t>
      </w:r>
      <w:r>
        <w:rPr>
          <w:rFonts w:hint="default" w:ascii="Times New Roman" w:hAnsi="Times New Roman" w:eastAsia="仿宋_GB2312" w:cs="Times New Roman"/>
          <w:color w:val="auto"/>
          <w:sz w:val="32"/>
          <w:szCs w:val="32"/>
        </w:rPr>
        <w:t>而完成的工作成果进行利用。</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Times New Roman" w:hAnsi="Times New Roman" w:cs="Times New Roman"/>
          <w:color w:val="auto"/>
        </w:rPr>
      </w:pPr>
      <w:r>
        <w:rPr>
          <w:rFonts w:hint="eastAsia"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lang w:val="en-US" w:eastAsia="zh-CN"/>
        </w:rPr>
        <w:t>.乙方不经甲方允许私自使用本次项目的视频、照片成果，或在本项目以外的任何项目使用，视为乙方违约。</w:t>
      </w:r>
      <w:r>
        <w:rPr>
          <w:rFonts w:hint="default" w:ascii="Times New Roman" w:hAnsi="Times New Roman" w:eastAsia="仿宋_GB2312" w:cs="Times New Roman"/>
          <w:color w:val="auto"/>
          <w:kern w:val="0"/>
          <w:sz w:val="32"/>
          <w:szCs w:val="32"/>
          <w:highlight w:val="none"/>
        </w:rPr>
        <w:t>乙方应按合同总金额20％向甲方支付违约金。</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十、安全责任</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乙方</w:t>
      </w:r>
      <w:r>
        <w:rPr>
          <w:rFonts w:hint="default" w:ascii="Times New Roman" w:hAnsi="Times New Roman" w:eastAsia="仿宋_GB2312" w:cs="Times New Roman"/>
          <w:color w:val="auto"/>
          <w:kern w:val="0"/>
          <w:sz w:val="32"/>
          <w:szCs w:val="32"/>
          <w:highlight w:val="none"/>
          <w:lang w:val="en-US" w:eastAsia="zh-CN"/>
        </w:rPr>
        <w:t>须</w:t>
      </w:r>
      <w:r>
        <w:rPr>
          <w:rFonts w:hint="default" w:ascii="Times New Roman" w:hAnsi="Times New Roman" w:eastAsia="仿宋_GB2312" w:cs="Times New Roman"/>
          <w:color w:val="auto"/>
          <w:kern w:val="0"/>
          <w:sz w:val="32"/>
          <w:szCs w:val="32"/>
          <w:highlight w:val="none"/>
        </w:rPr>
        <w:t>自行负责项目实施中的安全</w:t>
      </w:r>
      <w:r>
        <w:rPr>
          <w:rFonts w:hint="default" w:ascii="Times New Roman" w:hAnsi="Times New Roman" w:eastAsia="仿宋_GB2312" w:cs="Times New Roman"/>
          <w:color w:val="auto"/>
          <w:kern w:val="0"/>
          <w:sz w:val="32"/>
          <w:szCs w:val="32"/>
          <w:highlight w:val="none"/>
          <w:lang w:val="en-US" w:eastAsia="zh-CN"/>
        </w:rPr>
        <w:t>责任及</w:t>
      </w:r>
      <w:r>
        <w:rPr>
          <w:rFonts w:hint="default" w:ascii="Times New Roman" w:hAnsi="Times New Roman" w:eastAsia="仿宋_GB2312" w:cs="Times New Roman"/>
          <w:color w:val="auto"/>
          <w:kern w:val="0"/>
          <w:sz w:val="32"/>
          <w:szCs w:val="32"/>
          <w:highlight w:val="none"/>
        </w:rPr>
        <w:t>义务，确保项目安全有序进行，如</w:t>
      </w:r>
      <w:r>
        <w:rPr>
          <w:rFonts w:hint="default" w:ascii="Times New Roman" w:hAnsi="Times New Roman" w:eastAsia="仿宋_GB2312" w:cs="Times New Roman"/>
          <w:color w:val="auto"/>
          <w:kern w:val="0"/>
          <w:sz w:val="32"/>
          <w:szCs w:val="32"/>
          <w:highlight w:val="none"/>
          <w:lang w:val="en-US" w:eastAsia="zh-CN"/>
        </w:rPr>
        <w:t>因</w:t>
      </w:r>
      <w:r>
        <w:rPr>
          <w:rFonts w:hint="default" w:ascii="Times New Roman" w:hAnsi="Times New Roman" w:eastAsia="仿宋_GB2312" w:cs="Times New Roman"/>
          <w:color w:val="auto"/>
          <w:kern w:val="0"/>
          <w:sz w:val="32"/>
          <w:szCs w:val="32"/>
          <w:highlight w:val="none"/>
        </w:rPr>
        <w:t>乙方原因导致</w:t>
      </w:r>
      <w:r>
        <w:rPr>
          <w:rFonts w:hint="default" w:ascii="Times New Roman" w:hAnsi="Times New Roman" w:eastAsia="仿宋_GB2312" w:cs="Times New Roman"/>
          <w:color w:val="auto"/>
          <w:kern w:val="0"/>
          <w:sz w:val="32"/>
          <w:szCs w:val="32"/>
          <w:highlight w:val="none"/>
          <w:lang w:val="en-US" w:eastAsia="zh-CN"/>
        </w:rPr>
        <w:t>甲乙双方</w:t>
      </w:r>
      <w:r>
        <w:rPr>
          <w:rFonts w:hint="default" w:ascii="Times New Roman" w:hAnsi="Times New Roman" w:eastAsia="仿宋_GB2312" w:cs="Times New Roman"/>
          <w:color w:val="auto"/>
          <w:kern w:val="0"/>
          <w:sz w:val="32"/>
          <w:szCs w:val="32"/>
          <w:highlight w:val="none"/>
        </w:rPr>
        <w:t>或任何第三方人身或财产损失，由乙方全部负责</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并承担由此给甲方带来的全部损失。</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highlight w:val="none"/>
          <w:lang w:val="en-US" w:eastAsia="zh-CN"/>
        </w:rPr>
        <w:t>2.乙方应</w:t>
      </w:r>
      <w:r>
        <w:rPr>
          <w:rFonts w:hint="default" w:ascii="Times New Roman" w:hAnsi="Times New Roman" w:eastAsia="仿宋_GB2312" w:cs="Times New Roman"/>
          <w:color w:val="auto"/>
          <w:kern w:val="0"/>
          <w:sz w:val="32"/>
          <w:szCs w:val="32"/>
          <w:highlight w:val="none"/>
        </w:rPr>
        <w:t>服从景区管理和指挥</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FF0000"/>
          <w:kern w:val="0"/>
          <w:sz w:val="32"/>
          <w:szCs w:val="32"/>
          <w:highlight w:val="none"/>
          <w:lang w:val="en-US" w:eastAsia="zh-CN"/>
        </w:rPr>
        <w:t>不得违反景区各项规定，</w:t>
      </w:r>
      <w:r>
        <w:rPr>
          <w:rFonts w:hint="default" w:ascii="Times New Roman" w:hAnsi="Times New Roman" w:eastAsia="仿宋_GB2312" w:cs="Times New Roman"/>
          <w:color w:val="auto"/>
          <w:kern w:val="0"/>
          <w:sz w:val="32"/>
          <w:szCs w:val="32"/>
          <w:highlight w:val="none"/>
          <w:lang w:val="en-US" w:eastAsia="zh-CN"/>
        </w:rPr>
        <w:t>禁止</w:t>
      </w:r>
      <w:r>
        <w:rPr>
          <w:rFonts w:hint="default" w:ascii="Times New Roman" w:hAnsi="Times New Roman" w:eastAsia="仿宋_GB2312" w:cs="Times New Roman"/>
          <w:color w:val="auto"/>
          <w:kern w:val="0"/>
          <w:sz w:val="32"/>
          <w:szCs w:val="32"/>
          <w:highlight w:val="none"/>
        </w:rPr>
        <w:t>携带火种进入景区，不得在景区内抽烟</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不得伤害</w:t>
      </w:r>
      <w:r>
        <w:rPr>
          <w:rFonts w:hint="default" w:ascii="Times New Roman" w:hAnsi="Times New Roman" w:eastAsia="仿宋_GB2312" w:cs="Times New Roman"/>
          <w:color w:val="auto"/>
          <w:kern w:val="0"/>
          <w:sz w:val="32"/>
          <w:szCs w:val="32"/>
          <w:highlight w:val="none"/>
          <w:lang w:val="en-US" w:eastAsia="zh-CN"/>
        </w:rPr>
        <w:t>野生动植物、</w:t>
      </w:r>
      <w:r>
        <w:rPr>
          <w:rFonts w:hint="default" w:ascii="Times New Roman" w:hAnsi="Times New Roman" w:eastAsia="仿宋_GB2312" w:cs="Times New Roman"/>
          <w:color w:val="auto"/>
          <w:kern w:val="0"/>
          <w:sz w:val="32"/>
          <w:szCs w:val="32"/>
          <w:highlight w:val="none"/>
        </w:rPr>
        <w:t>不得做有损景区形象的行为</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施工现场规范管理，</w:t>
      </w:r>
      <w:r>
        <w:rPr>
          <w:rFonts w:hint="default" w:ascii="Times New Roman" w:hAnsi="Times New Roman" w:eastAsia="仿宋_GB2312" w:cs="Times New Roman"/>
          <w:color w:val="auto"/>
          <w:kern w:val="0"/>
          <w:sz w:val="32"/>
          <w:szCs w:val="32"/>
          <w:highlight w:val="none"/>
          <w:lang w:val="en-US" w:eastAsia="zh-CN"/>
        </w:rPr>
        <w:t>安全文明施工，如若违反将</w:t>
      </w:r>
      <w:r>
        <w:rPr>
          <w:rFonts w:hint="eastAsia" w:eastAsia="仿宋_GB2312" w:cs="Times New Roman"/>
          <w:color w:val="auto"/>
          <w:kern w:val="0"/>
          <w:sz w:val="32"/>
          <w:szCs w:val="32"/>
          <w:highlight w:val="none"/>
          <w:lang w:val="en-US" w:eastAsia="zh-CN"/>
        </w:rPr>
        <w:t>承担</w:t>
      </w:r>
      <w:r>
        <w:rPr>
          <w:rFonts w:hint="default" w:ascii="Times New Roman" w:hAnsi="Times New Roman" w:eastAsia="仿宋_GB2312" w:cs="Times New Roman"/>
          <w:color w:val="auto"/>
          <w:kern w:val="0"/>
          <w:sz w:val="32"/>
          <w:szCs w:val="32"/>
          <w:highlight w:val="none"/>
          <w:lang w:val="en-US" w:eastAsia="zh-CN"/>
        </w:rPr>
        <w:t>1000元/次的安全违约金，若</w:t>
      </w:r>
      <w:r>
        <w:rPr>
          <w:rFonts w:hint="default" w:ascii="Times New Roman" w:hAnsi="Times New Roman" w:eastAsia="仿宋_GB2312" w:cs="Times New Roman"/>
          <w:color w:val="auto"/>
          <w:kern w:val="0"/>
          <w:sz w:val="32"/>
          <w:szCs w:val="32"/>
          <w:highlight w:val="none"/>
        </w:rPr>
        <w:t>因乙方原因造成的火灾及游客投诉等由乙方承担所有责任。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十一</w:t>
      </w:r>
      <w:r>
        <w:rPr>
          <w:rFonts w:hint="default" w:ascii="Times New Roman" w:hAnsi="Times New Roman" w:eastAsia="黑体" w:cs="Times New Roman"/>
          <w:color w:val="auto"/>
          <w:sz w:val="32"/>
          <w:szCs w:val="32"/>
          <w:highlight w:val="none"/>
        </w:rPr>
        <w:t>、不可抗力</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对于因不可抗力如：</w:t>
      </w:r>
      <w:r>
        <w:rPr>
          <w:rFonts w:hint="default" w:ascii="Times New Roman" w:hAnsi="Times New Roman" w:eastAsia="仿宋_GB2312" w:cs="Times New Roman"/>
          <w:color w:val="auto"/>
          <w:sz w:val="32"/>
          <w:szCs w:val="32"/>
          <w:highlight w:val="none"/>
        </w:rPr>
        <w:t>七级地震、</w:t>
      </w:r>
      <w:r>
        <w:rPr>
          <w:rFonts w:hint="default" w:ascii="Times New Roman" w:hAnsi="Times New Roman" w:eastAsia="仿宋_GB2312" w:cs="Times New Roman"/>
          <w:color w:val="auto"/>
          <w:sz w:val="32"/>
          <w:szCs w:val="32"/>
          <w:highlight w:val="none"/>
          <w:lang w:val="en-US" w:eastAsia="zh-CN"/>
        </w:rPr>
        <w:t>十级大风、</w:t>
      </w:r>
      <w:r>
        <w:rPr>
          <w:rFonts w:hint="default" w:ascii="Times New Roman" w:hAnsi="Times New Roman" w:eastAsia="仿宋_GB2312" w:cs="Times New Roman"/>
          <w:color w:val="auto"/>
          <w:sz w:val="32"/>
          <w:szCs w:val="32"/>
          <w:highlight w:val="none"/>
        </w:rPr>
        <w:t>50年一遇洪灾、特大泥石流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rPr>
        <w:t>战争</w:t>
      </w:r>
      <w:r>
        <w:rPr>
          <w:rFonts w:hint="default" w:ascii="Times New Roman" w:hAnsi="Times New Roman" w:eastAsia="仿宋_GB2312" w:cs="Times New Roman"/>
          <w:color w:val="auto"/>
          <w:sz w:val="32"/>
          <w:szCs w:val="32"/>
          <w:highlight w:val="none"/>
        </w:rPr>
        <w:t>等</w:t>
      </w:r>
      <w:r>
        <w:rPr>
          <w:rFonts w:hint="default" w:ascii="Times New Roman" w:hAnsi="Times New Roman" w:eastAsia="仿宋_GB2312" w:cs="Times New Roman"/>
          <w:color w:val="auto"/>
          <w:kern w:val="0"/>
          <w:sz w:val="32"/>
          <w:szCs w:val="32"/>
          <w:highlight w:val="none"/>
        </w:rPr>
        <w:t>不可抗因素造成一方延期履行或履行不能的，遭遇不可抗力一方可部分或全部免责。但应在不可抗力发生起</w:t>
      </w:r>
      <w:r>
        <w:rPr>
          <w:rFonts w:hint="default" w:ascii="Times New Roman" w:hAnsi="Times New Roman" w:eastAsia="仿宋_GB2312" w:cs="Times New Roman"/>
          <w:color w:val="auto"/>
          <w:kern w:val="0"/>
          <w:sz w:val="32"/>
          <w:szCs w:val="32"/>
          <w:highlight w:val="none"/>
          <w:lang w:val="en-US" w:eastAsia="zh-CN"/>
        </w:rPr>
        <w:t>五</w:t>
      </w:r>
      <w:r>
        <w:rPr>
          <w:rFonts w:hint="default" w:ascii="Times New Roman" w:hAnsi="Times New Roman" w:eastAsia="仿宋_GB2312" w:cs="Times New Roman"/>
          <w:color w:val="auto"/>
          <w:kern w:val="0"/>
          <w:sz w:val="32"/>
          <w:szCs w:val="32"/>
          <w:highlight w:val="none"/>
        </w:rPr>
        <w:t>日内将不可抗力事件以书面形式（通讯条件允许情况下）通知另一方，并向对方提供不可抗力发生地政府部门出具的相关证明。发生不可抗力时，双方均应努力采取一切补救措施，最大程度地减少不可抗力给任何一方造成的损失或损害。</w:t>
      </w:r>
    </w:p>
    <w:p>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十二</w:t>
      </w:r>
      <w:r>
        <w:rPr>
          <w:rFonts w:hint="default" w:ascii="Times New Roman" w:hAnsi="Times New Roman" w:eastAsia="黑体" w:cs="Times New Roman"/>
          <w:color w:val="auto"/>
          <w:sz w:val="32"/>
          <w:szCs w:val="32"/>
          <w:highlight w:val="none"/>
        </w:rPr>
        <w:t>、争议</w:t>
      </w:r>
      <w:r>
        <w:rPr>
          <w:rFonts w:hint="default" w:ascii="Times New Roman" w:hAnsi="Times New Roman" w:eastAsia="黑体" w:cs="Times New Roman"/>
          <w:color w:val="auto"/>
          <w:sz w:val="32"/>
          <w:szCs w:val="32"/>
          <w:highlight w:val="none"/>
          <w:lang w:val="en-US" w:eastAsia="zh-CN"/>
        </w:rPr>
        <w:t>的</w:t>
      </w:r>
      <w:r>
        <w:rPr>
          <w:rFonts w:hint="default" w:ascii="Times New Roman" w:hAnsi="Times New Roman" w:eastAsia="黑体" w:cs="Times New Roman"/>
          <w:color w:val="auto"/>
          <w:sz w:val="32"/>
          <w:szCs w:val="32"/>
          <w:highlight w:val="none"/>
        </w:rPr>
        <w:t>解决</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kern w:val="0"/>
          <w:sz w:val="32"/>
          <w:szCs w:val="32"/>
          <w:lang w:val="en-US" w:eastAsia="zh-CN"/>
        </w:rPr>
        <w:t>因</w:t>
      </w:r>
      <w:r>
        <w:rPr>
          <w:rFonts w:hint="default" w:ascii="Times New Roman" w:hAnsi="Times New Roman" w:eastAsia="仿宋_GB2312" w:cs="Times New Roman"/>
          <w:color w:val="auto"/>
          <w:kern w:val="0"/>
          <w:sz w:val="32"/>
          <w:szCs w:val="32"/>
        </w:rPr>
        <w:t>不可抗力因素致使合同无法履行时,双方应及时协商解决。</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因本</w:t>
      </w:r>
      <w:r>
        <w:rPr>
          <w:rFonts w:hint="default" w:ascii="Times New Roman" w:hAnsi="Times New Roman" w:eastAsia="仿宋_GB2312" w:cs="Times New Roman"/>
          <w:color w:val="auto"/>
          <w:sz w:val="32"/>
          <w:szCs w:val="32"/>
          <w:lang w:val="en-US" w:eastAsia="zh-CN"/>
        </w:rPr>
        <w:t>合同</w:t>
      </w:r>
      <w:r>
        <w:rPr>
          <w:rFonts w:hint="default" w:ascii="Times New Roman" w:hAnsi="Times New Roman" w:eastAsia="仿宋_GB2312" w:cs="Times New Roman"/>
          <w:color w:val="auto"/>
          <w:sz w:val="32"/>
          <w:szCs w:val="32"/>
        </w:rPr>
        <w:t>而产生的争议，双方应首先友好协商；协商不成时，双方均可向甲方所在地人民法院提起诉讼</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rPr>
        <w:t>违约方支付守约方因维护其合法权益而支出的律师费、诉讼费、差旅费、保全费、执行费等费用。</w:t>
      </w:r>
    </w:p>
    <w:p>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w:t>
      </w: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、其他</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.本合同未尽事宜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甲乙双方协商一致后可签订补充协议。</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本</w:t>
      </w:r>
      <w:r>
        <w:rPr>
          <w:rFonts w:hint="default" w:ascii="Times New Roman" w:hAnsi="Times New Roman" w:eastAsia="仿宋_GB2312" w:cs="Times New Roman"/>
          <w:color w:val="auto"/>
          <w:kern w:val="0"/>
          <w:sz w:val="32"/>
          <w:szCs w:val="32"/>
        </w:rPr>
        <w:t>合同一式柒份</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自双方签字盖章之日起生效。甲方执肆份，乙方执贰份，西南联交所壹份,均具有同等法律效力</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补充协议与本合同具有同等效力</w:t>
      </w:r>
      <w:r>
        <w:rPr>
          <w:rFonts w:hint="eastAsia"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eastAsia="zh-CN"/>
        </w:rPr>
        <w:t>但当补充协议与本合同约定不一致时，以补充协议为准</w:t>
      </w:r>
      <w:r>
        <w:rPr>
          <w:rFonts w:hint="default" w:ascii="Times New Roman" w:hAnsi="Times New Roman" w:eastAsia="仿宋_GB2312" w:cs="Times New Roman"/>
          <w:color w:val="auto"/>
          <w:kern w:val="0"/>
          <w:sz w:val="32"/>
          <w:szCs w:val="32"/>
        </w:rPr>
        <w:t>。</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p>
    <w:p>
      <w:pPr>
        <w:pStyle w:val="16"/>
        <w:keepNext w:val="0"/>
        <w:keepLines w:val="0"/>
        <w:pageBreakBefore w:val="0"/>
        <w:tabs>
          <w:tab w:val="left" w:pos="1500"/>
        </w:tabs>
        <w:kinsoku/>
        <w:wordWrap/>
        <w:overflowPunct/>
        <w:topLinePunct w:val="0"/>
        <w:autoSpaceDE/>
        <w:autoSpaceDN/>
        <w:bidi w:val="0"/>
        <w:adjustRightInd/>
        <w:spacing w:line="580" w:lineRule="exact"/>
        <w:ind w:left="0" w:leftChars="0" w:firstLine="0" w:firstLineChars="0"/>
        <w:textAlignment w:val="auto"/>
        <w:rPr>
          <w:rFonts w:hint="default" w:ascii="Times New Roman" w:hAnsi="Times New Roman" w:eastAsia="仿宋_GB2312" w:cs="Times New Roman"/>
          <w:color w:val="auto"/>
          <w:kern w:val="0"/>
          <w:sz w:val="32"/>
          <w:szCs w:val="32"/>
          <w:highlight w:val="none"/>
          <w:lang w:eastAsia="zh-CN"/>
        </w:rPr>
      </w:pPr>
    </w:p>
    <w:p>
      <w:pPr>
        <w:keepNext w:val="0"/>
        <w:keepLines w:val="0"/>
        <w:pageBreakBefore w:val="0"/>
        <w:kinsoku/>
        <w:wordWrap/>
        <w:overflowPunct/>
        <w:topLinePunct w:val="0"/>
        <w:autoSpaceDE/>
        <w:autoSpaceDN/>
        <w:bidi w:val="0"/>
        <w:adjustRightInd/>
        <w:spacing w:line="580" w:lineRule="exact"/>
        <w:jc w:val="left"/>
        <w:textAlignment w:val="auto"/>
        <w:rPr>
          <w:rFonts w:hint="default" w:ascii="Times New Roman" w:hAnsi="Times New Roman" w:eastAsia="仿宋_GB2312" w:cs="Times New Roman"/>
          <w:color w:val="auto"/>
          <w:kern w:val="0"/>
          <w:sz w:val="32"/>
          <w:szCs w:val="32"/>
          <w:highlight w:val="none"/>
        </w:rPr>
      </w:pPr>
      <w:bookmarkStart w:id="3" w:name="OLE_LINK5"/>
      <w:r>
        <w:rPr>
          <w:rFonts w:hint="default" w:ascii="Times New Roman" w:hAnsi="Times New Roman" w:eastAsia="仿宋_GB2312" w:cs="Times New Roman"/>
          <w:color w:val="auto"/>
          <w:kern w:val="0"/>
          <w:sz w:val="32"/>
          <w:szCs w:val="32"/>
          <w:highlight w:val="none"/>
        </w:rPr>
        <w:t xml:space="preserve">甲方：  </w:t>
      </w:r>
      <w:r>
        <w:rPr>
          <w:rFonts w:hint="eastAsia" w:ascii="Times New Roman" w:hAnsi="Times New Roman" w:eastAsia="仿宋_GB2312" w:cs="Times New Roman"/>
          <w:color w:val="auto"/>
          <w:kern w:val="0"/>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pacing w:line="58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法定代表人：                </w:t>
      </w:r>
    </w:p>
    <w:p>
      <w:pPr>
        <w:keepNext w:val="0"/>
        <w:keepLines w:val="0"/>
        <w:pageBreakBefore w:val="0"/>
        <w:kinsoku/>
        <w:wordWrap/>
        <w:overflowPunct/>
        <w:topLinePunct w:val="0"/>
        <w:autoSpaceDE/>
        <w:autoSpaceDN/>
        <w:bidi w:val="0"/>
        <w:adjustRightInd/>
        <w:spacing w:line="58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电话：          </w:t>
      </w:r>
    </w:p>
    <w:p>
      <w:pPr>
        <w:pStyle w:val="6"/>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 xml:space="preserve">地址： </w:t>
      </w:r>
      <w:bookmarkEnd w:id="3"/>
    </w:p>
    <w:p>
      <w:pPr>
        <w:rPr>
          <w:rFonts w:hint="default"/>
        </w:rPr>
      </w:pPr>
    </w:p>
    <w:p>
      <w:pPr>
        <w:pStyle w:val="6"/>
        <w:keepNext w:val="0"/>
        <w:keepLines w:val="0"/>
        <w:pageBreakBefore w:val="0"/>
        <w:kinsoku/>
        <w:wordWrap/>
        <w:overflowPunct/>
        <w:topLinePunct w:val="0"/>
        <w:autoSpaceDE/>
        <w:autoSpaceDN/>
        <w:bidi w:val="0"/>
        <w:adjustRightInd/>
        <w:spacing w:line="580" w:lineRule="exact"/>
        <w:ind w:firstLine="960" w:firstLineChars="300"/>
        <w:textAlignment w:val="auto"/>
        <w:rPr>
          <w:rFonts w:hint="default" w:ascii="Times New Roman" w:hAnsi="Times New Roman" w:eastAsia="仿宋_GB2312" w:cs="Times New Roman"/>
          <w:bCs/>
          <w:color w:val="auto"/>
          <w:kern w:val="0"/>
          <w:sz w:val="32"/>
          <w:szCs w:val="32"/>
          <w:highlight w:val="none"/>
        </w:rPr>
      </w:pPr>
    </w:p>
    <w:p>
      <w:pPr>
        <w:keepNext w:val="0"/>
        <w:keepLines w:val="0"/>
        <w:pageBreakBefore w:val="0"/>
        <w:kinsoku/>
        <w:wordWrap/>
        <w:overflowPunct/>
        <w:topLinePunct w:val="0"/>
        <w:autoSpaceDE/>
        <w:autoSpaceDN/>
        <w:bidi w:val="0"/>
        <w:adjustRightInd/>
        <w:spacing w:line="580" w:lineRule="exact"/>
        <w:jc w:val="left"/>
        <w:textAlignment w:val="auto"/>
        <w:rPr>
          <w:rFonts w:hint="default"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rPr>
        <w:t>乙</w:t>
      </w:r>
      <w:r>
        <w:rPr>
          <w:rFonts w:hint="default" w:ascii="Times New Roman" w:hAnsi="Times New Roman" w:eastAsia="仿宋_GB2312" w:cs="Times New Roman"/>
          <w:color w:val="auto"/>
          <w:kern w:val="0"/>
          <w:sz w:val="32"/>
          <w:szCs w:val="32"/>
          <w:highlight w:val="none"/>
        </w:rPr>
        <w:t>方：</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 xml:space="preserve">  </w:t>
      </w:r>
      <w:r>
        <w:rPr>
          <w:rFonts w:hint="eastAsia" w:ascii="Times New Roman" w:hAnsi="Times New Roman" w:eastAsia="仿宋_GB2312" w:cs="Times New Roman"/>
          <w:color w:val="auto"/>
          <w:kern w:val="0"/>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pacing w:line="58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法定代表人：                </w:t>
      </w:r>
    </w:p>
    <w:p>
      <w:pPr>
        <w:keepNext w:val="0"/>
        <w:keepLines w:val="0"/>
        <w:pageBreakBefore w:val="0"/>
        <w:kinsoku/>
        <w:wordWrap/>
        <w:overflowPunct/>
        <w:topLinePunct w:val="0"/>
        <w:autoSpaceDE/>
        <w:autoSpaceDN/>
        <w:bidi w:val="0"/>
        <w:adjustRightInd/>
        <w:spacing w:line="58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电话：    </w:t>
      </w:r>
    </w:p>
    <w:p>
      <w:pPr>
        <w:pStyle w:val="6"/>
        <w:spacing w:line="580" w:lineRule="exact"/>
        <w:ind w:left="960" w:hanging="960" w:hangingChars="300"/>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 xml:space="preserve">地址：      </w:t>
      </w:r>
    </w:p>
    <w:p>
      <w:pPr>
        <w:pStyle w:val="6"/>
        <w:spacing w:line="580" w:lineRule="exact"/>
        <w:ind w:left="960" w:hanging="960" w:hangingChars="300"/>
        <w:rPr>
          <w:rFonts w:hint="eastAsia" w:eastAsia="仿宋_GB2312" w:cs="Times New Roman"/>
          <w:bCs/>
          <w:color w:val="auto"/>
          <w:kern w:val="0"/>
          <w:sz w:val="32"/>
          <w:szCs w:val="32"/>
          <w:highlight w:val="none"/>
          <w:lang w:val="en-US" w:eastAsia="zh-CN"/>
        </w:rPr>
      </w:pPr>
    </w:p>
    <w:p>
      <w:pPr>
        <w:pStyle w:val="6"/>
        <w:spacing w:line="580" w:lineRule="exact"/>
        <w:ind w:left="960" w:hanging="960" w:hangingChars="300"/>
        <w:rPr>
          <w:rFonts w:hint="eastAsia" w:eastAsia="仿宋_GB2312" w:cs="Times New Roman"/>
          <w:bCs/>
          <w:color w:val="auto"/>
          <w:kern w:val="0"/>
          <w:sz w:val="32"/>
          <w:szCs w:val="32"/>
          <w:highlight w:val="none"/>
          <w:lang w:val="en-US" w:eastAsia="zh-CN"/>
        </w:rPr>
      </w:pPr>
    </w:p>
    <w:p>
      <w:pPr>
        <w:pStyle w:val="6"/>
        <w:spacing w:line="580" w:lineRule="exact"/>
        <w:ind w:left="960" w:hanging="960" w:hangingChars="300"/>
        <w:rPr>
          <w:rFonts w:hint="default" w:ascii="Times New Roman" w:hAnsi="Times New Roman" w:eastAsia="仿宋_GB2312" w:cs="Times New Roman"/>
          <w:bCs/>
          <w:color w:val="auto"/>
          <w:kern w:val="0"/>
          <w:sz w:val="32"/>
          <w:szCs w:val="32"/>
          <w:highlight w:val="none"/>
          <w:lang w:val="en-US" w:eastAsia="zh-CN"/>
        </w:rPr>
      </w:pPr>
      <w:r>
        <w:rPr>
          <w:rFonts w:hint="eastAsia" w:eastAsia="仿宋_GB2312" w:cs="Times New Roman"/>
          <w:bCs/>
          <w:color w:val="auto"/>
          <w:kern w:val="0"/>
          <w:sz w:val="32"/>
          <w:szCs w:val="32"/>
          <w:highlight w:val="none"/>
          <w:lang w:val="en-US" w:eastAsia="zh-CN"/>
        </w:rPr>
        <w:t>签约地点：</w:t>
      </w:r>
    </w:p>
    <w:p>
      <w:pPr>
        <w:pStyle w:val="6"/>
        <w:spacing w:line="580" w:lineRule="exact"/>
        <w:ind w:left="960" w:hanging="960" w:hangingChars="300"/>
        <w:rPr>
          <w:rFonts w:hint="default" w:ascii="Times New Roman" w:hAnsi="Times New Roman" w:eastAsia="方正小标宋简体" w:cs="Times New Roman"/>
          <w:color w:val="auto"/>
          <w:sz w:val="44"/>
          <w:szCs w:val="44"/>
          <w:highlight w:val="none"/>
          <w:lang w:val="en-US" w:eastAsia="zh-CN"/>
        </w:rPr>
      </w:pPr>
      <w:r>
        <w:rPr>
          <w:rFonts w:hint="eastAsia" w:ascii="Times New Roman" w:hAnsi="Times New Roman" w:eastAsia="仿宋_GB2312" w:cs="Times New Roman"/>
          <w:bCs/>
          <w:color w:val="auto"/>
          <w:kern w:val="0"/>
          <w:sz w:val="32"/>
          <w:szCs w:val="32"/>
          <w:highlight w:val="none"/>
          <w:lang w:val="en-US" w:eastAsia="zh-CN"/>
        </w:rPr>
        <w:t>签约时间：</w:t>
      </w:r>
      <w:r>
        <w:rPr>
          <w:rFonts w:hint="default" w:ascii="Times New Roman" w:hAnsi="Times New Roman" w:eastAsia="仿宋_GB2312" w:cs="Times New Roman"/>
          <w:bCs/>
          <w:color w:val="auto"/>
          <w:kern w:val="0"/>
          <w:sz w:val="32"/>
          <w:szCs w:val="32"/>
          <w:highlight w:val="none"/>
        </w:rPr>
        <w:t xml:space="preserve">  </w:t>
      </w:r>
    </w:p>
    <w:p>
      <w:pPr>
        <w:pStyle w:val="23"/>
        <w:keepNext w:val="0"/>
        <w:keepLines w:val="0"/>
        <w:pageBreakBefore w:val="0"/>
        <w:widowControl w:val="0"/>
        <w:numPr>
          <w:ilvl w:val="0"/>
          <w:numId w:val="0"/>
        </w:numPr>
        <w:kinsoku/>
        <w:wordWrap/>
        <w:overflowPunct/>
        <w:topLinePunct w:val="0"/>
        <w:bidi w:val="0"/>
        <w:snapToGrid w:val="0"/>
        <w:spacing w:line="700" w:lineRule="exact"/>
        <w:ind w:leftChars="0"/>
        <w:jc w:val="both"/>
        <w:textAlignment w:val="auto"/>
        <w:rPr>
          <w:rFonts w:hint="default" w:ascii="Times New Roman" w:hAnsi="Times New Roman" w:eastAsia="方正小标宋简体" w:cs="Times New Roman"/>
          <w:color w:val="auto"/>
          <w:sz w:val="44"/>
          <w:szCs w:val="44"/>
          <w:highlight w:val="none"/>
          <w:lang w:val="en-US" w:eastAsia="zh-CN"/>
        </w:rPr>
      </w:pPr>
    </w:p>
    <w:p>
      <w:pPr>
        <w:pStyle w:val="23"/>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lang w:val="en-US" w:eastAsia="zh-CN"/>
        </w:rPr>
      </w:pPr>
    </w:p>
    <w:p>
      <w:pPr>
        <w:pStyle w:val="23"/>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val="en-US" w:eastAsia="zh-CN"/>
        </w:rPr>
        <w:t xml:space="preserve">第四章  </w:t>
      </w:r>
      <w:r>
        <w:rPr>
          <w:rFonts w:hint="default" w:ascii="Times New Roman" w:hAnsi="Times New Roman" w:eastAsia="方正小标宋简体" w:cs="Times New Roman"/>
          <w:color w:val="auto"/>
          <w:sz w:val="44"/>
          <w:szCs w:val="44"/>
          <w:highlight w:val="none"/>
          <w:lang w:eastAsia="zh-CN"/>
        </w:rPr>
        <w:t>谈判</w:t>
      </w:r>
      <w:r>
        <w:rPr>
          <w:rFonts w:hint="default" w:ascii="Times New Roman" w:hAnsi="Times New Roman" w:eastAsia="方正小标宋简体" w:cs="Times New Roman"/>
          <w:color w:val="auto"/>
          <w:sz w:val="44"/>
          <w:szCs w:val="44"/>
          <w:highlight w:val="none"/>
        </w:rPr>
        <w:t>响应文件内容及格式要求</w:t>
      </w:r>
    </w:p>
    <w:p>
      <w:pPr>
        <w:pStyle w:val="22"/>
        <w:keepNext w:val="0"/>
        <w:keepLines w:val="0"/>
        <w:pageBreakBefore w:val="0"/>
        <w:widowControl w:val="0"/>
        <w:kinsoku/>
        <w:wordWrap/>
        <w:overflowPunct/>
        <w:topLinePunct w:val="0"/>
        <w:bidi w:val="0"/>
        <w:snapToGrid w:val="0"/>
        <w:spacing w:line="700" w:lineRule="exact"/>
        <w:ind w:firstLine="880" w:firstLineChars="200"/>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一、请谈判供应商按我公司提供的格式要求编写谈判响应文件，谈判响应文件</w:t>
      </w:r>
      <w:r>
        <w:rPr>
          <w:rFonts w:hint="eastAsia" w:eastAsia="仿宋_GB2312" w:cs="Times New Roman"/>
          <w:color w:val="auto"/>
          <w:sz w:val="32"/>
          <w:szCs w:val="32"/>
          <w:highlight w:val="none"/>
          <w:lang w:val="zh-CN"/>
        </w:rPr>
        <w:t>分为</w:t>
      </w:r>
      <w:r>
        <w:rPr>
          <w:rFonts w:hint="default" w:ascii="Times New Roman" w:hAnsi="Times New Roman" w:eastAsia="仿宋_GB2312" w:cs="Times New Roman"/>
          <w:color w:val="auto"/>
          <w:sz w:val="32"/>
          <w:szCs w:val="32"/>
          <w:highlight w:val="none"/>
          <w:lang w:val="zh-CN"/>
        </w:rPr>
        <w:t>资格性材料和符合性材料两部分。谈判响应文件内容严格按谈判采购文件第二章第三条的要求编写。</w:t>
      </w:r>
    </w:p>
    <w:p>
      <w:pPr>
        <w:keepNext w:val="0"/>
        <w:keepLines w:val="0"/>
        <w:pageBreakBefore w:val="0"/>
        <w:widowControl w:val="0"/>
        <w:kinsoku/>
        <w:wordWrap/>
        <w:overflowPunct/>
        <w:topLinePunct w:val="0"/>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二、如果供应商谈判响应文件中资格性材料不齐全，将被取消谈判资格，其报价无效；如果符合性材料不能满足谈判采购文件的要求，将承担报价最低也不能成交的风险。</w:t>
      </w:r>
    </w:p>
    <w:p>
      <w:pPr>
        <w:pStyle w:val="22"/>
        <w:keepNext w:val="0"/>
        <w:keepLines w:val="0"/>
        <w:pageBreakBefore w:val="0"/>
        <w:widowControl w:val="0"/>
        <w:kinsoku/>
        <w:wordWrap/>
        <w:overflowPunct/>
        <w:topLinePunct w:val="0"/>
        <w:bidi w:val="0"/>
        <w:snapToGrid w:val="0"/>
        <w:spacing w:line="580" w:lineRule="exact"/>
        <w:textAlignment w:val="auto"/>
        <w:rPr>
          <w:rFonts w:hint="default" w:ascii="Times New Roman" w:hAnsi="Times New Roman" w:eastAsia="仿宋_GB2312" w:cs="Times New Roman"/>
          <w:color w:val="auto"/>
          <w:sz w:val="32"/>
          <w:szCs w:val="32"/>
          <w:highlight w:val="none"/>
        </w:rPr>
      </w:pPr>
    </w:p>
    <w:p>
      <w:pPr>
        <w:pStyle w:val="22"/>
        <w:keepNext w:val="0"/>
        <w:keepLines w:val="0"/>
        <w:pageBreakBefore w:val="0"/>
        <w:widowControl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文件样本</w:t>
      </w:r>
    </w:p>
    <w:p>
      <w:pPr>
        <w:pStyle w:val="22"/>
        <w:snapToGrid w:val="0"/>
        <w:spacing w:line="440" w:lineRule="exact"/>
        <w:rPr>
          <w:rFonts w:hint="default" w:ascii="Times New Roman" w:hAnsi="Times New Roman" w:eastAsia="仿宋_GB2312" w:cs="Times New Roman"/>
          <w:color w:val="auto"/>
          <w:sz w:val="32"/>
          <w:szCs w:val="32"/>
          <w:highlight w:val="none"/>
        </w:rPr>
      </w:pPr>
    </w:p>
    <w:p>
      <w:pPr>
        <w:pStyle w:val="22"/>
        <w:snapToGrid w:val="0"/>
        <w:spacing w:line="440" w:lineRule="exact"/>
        <w:rPr>
          <w:rFonts w:hint="default" w:ascii="Times New Roman" w:hAnsi="Times New Roman" w:eastAsia="仿宋_GB2312" w:cs="Times New Roman"/>
          <w:color w:val="auto"/>
          <w:sz w:val="32"/>
          <w:szCs w:val="32"/>
          <w:highlight w:val="none"/>
        </w:rPr>
      </w:pPr>
    </w:p>
    <w:p>
      <w:pPr>
        <w:pStyle w:val="22"/>
        <w:snapToGrid w:val="0"/>
        <w:spacing w:line="440" w:lineRule="exact"/>
        <w:rPr>
          <w:rFonts w:hint="default" w:ascii="Times New Roman" w:hAnsi="Times New Roman" w:eastAsia="仿宋_GB2312" w:cs="Times New Roman"/>
          <w:color w:val="auto"/>
          <w:sz w:val="32"/>
          <w:szCs w:val="32"/>
          <w:highlight w:val="none"/>
        </w:rPr>
      </w:pPr>
    </w:p>
    <w:p>
      <w:pPr>
        <w:pStyle w:val="22"/>
        <w:snapToGrid w:val="0"/>
        <w:spacing w:line="440" w:lineRule="exact"/>
        <w:rPr>
          <w:rFonts w:hint="default" w:ascii="Times New Roman" w:hAnsi="Times New Roman" w:eastAsia="仿宋_GB2312" w:cs="Times New Roman"/>
          <w:color w:val="auto"/>
          <w:sz w:val="32"/>
          <w:szCs w:val="32"/>
          <w:highlight w:val="none"/>
        </w:rPr>
      </w:pPr>
    </w:p>
    <w:p>
      <w:pPr>
        <w:pStyle w:val="22"/>
        <w:snapToGrid w:val="0"/>
        <w:spacing w:line="440" w:lineRule="exact"/>
        <w:rPr>
          <w:rFonts w:hint="default" w:ascii="Times New Roman" w:hAnsi="Times New Roman" w:eastAsia="仿宋_GB2312" w:cs="Times New Roman"/>
          <w:color w:val="auto"/>
          <w:sz w:val="32"/>
          <w:szCs w:val="32"/>
          <w:highlight w:val="none"/>
        </w:rPr>
      </w:pPr>
    </w:p>
    <w:p>
      <w:pPr>
        <w:pStyle w:val="22"/>
        <w:snapToGrid w:val="0"/>
        <w:spacing w:line="440" w:lineRule="exact"/>
        <w:rPr>
          <w:rFonts w:hint="default" w:ascii="Times New Roman" w:hAnsi="Times New Roman" w:eastAsia="仿宋_GB2312" w:cs="Times New Roman"/>
          <w:color w:val="auto"/>
          <w:sz w:val="32"/>
          <w:szCs w:val="32"/>
          <w:highlight w:val="none"/>
        </w:rPr>
      </w:pPr>
    </w:p>
    <w:p>
      <w:pPr>
        <w:pStyle w:val="22"/>
        <w:snapToGrid w:val="0"/>
        <w:spacing w:line="440" w:lineRule="exact"/>
        <w:rPr>
          <w:rFonts w:hint="default" w:ascii="Times New Roman" w:hAnsi="Times New Roman" w:eastAsia="仿宋_GB2312" w:cs="Times New Roman"/>
          <w:color w:val="auto"/>
          <w:sz w:val="32"/>
          <w:szCs w:val="32"/>
          <w:highlight w:val="none"/>
        </w:rPr>
      </w:pPr>
    </w:p>
    <w:p>
      <w:pPr>
        <w:pStyle w:val="22"/>
        <w:snapToGrid w:val="0"/>
        <w:spacing w:line="440" w:lineRule="exact"/>
        <w:rPr>
          <w:rFonts w:hint="default" w:ascii="Times New Roman" w:hAnsi="Times New Roman" w:eastAsia="仿宋_GB2312" w:cs="Times New Roman"/>
          <w:color w:val="auto"/>
          <w:sz w:val="32"/>
          <w:szCs w:val="32"/>
          <w:highlight w:val="none"/>
        </w:rPr>
      </w:pPr>
    </w:p>
    <w:p>
      <w:pPr>
        <w:pStyle w:val="22"/>
        <w:snapToGrid w:val="0"/>
        <w:spacing w:line="440" w:lineRule="exact"/>
        <w:rPr>
          <w:rFonts w:hint="default" w:ascii="Times New Roman" w:hAnsi="Times New Roman" w:eastAsia="仿宋_GB2312" w:cs="Times New Roman"/>
          <w:color w:val="auto"/>
          <w:sz w:val="32"/>
          <w:szCs w:val="32"/>
          <w:highlight w:val="none"/>
        </w:rPr>
      </w:pPr>
    </w:p>
    <w:p>
      <w:pPr>
        <w:pStyle w:val="22"/>
        <w:snapToGrid w:val="0"/>
        <w:spacing w:line="440" w:lineRule="exact"/>
        <w:rPr>
          <w:rFonts w:hint="default" w:ascii="Times New Roman" w:hAnsi="Times New Roman" w:eastAsia="仿宋_GB2312" w:cs="Times New Roman"/>
          <w:color w:val="auto"/>
          <w:sz w:val="32"/>
          <w:szCs w:val="32"/>
          <w:highlight w:val="none"/>
        </w:rPr>
      </w:pPr>
    </w:p>
    <w:p>
      <w:pPr>
        <w:snapToGrid w:val="0"/>
        <w:spacing w:line="600" w:lineRule="exact"/>
        <w:jc w:val="both"/>
        <w:outlineLvl w:val="0"/>
        <w:rPr>
          <w:rFonts w:hint="default" w:ascii="Times New Roman" w:hAnsi="Times New Roman" w:eastAsia="方正小标宋简体" w:cs="Times New Roman"/>
          <w:color w:val="auto"/>
          <w:sz w:val="32"/>
          <w:szCs w:val="32"/>
          <w:highlight w:val="none"/>
        </w:rPr>
      </w:pPr>
    </w:p>
    <w:p>
      <w:pPr>
        <w:bidi w:val="0"/>
        <w:jc w:val="center"/>
        <w:rPr>
          <w:rFonts w:hint="default" w:ascii="Times New Roman" w:hAnsi="Times New Roman" w:eastAsia="方正小标宋简体" w:cs="Times New Roman"/>
          <w:color w:val="auto"/>
          <w:sz w:val="44"/>
          <w:szCs w:val="40"/>
          <w:highlight w:val="none"/>
        </w:rPr>
      </w:pPr>
    </w:p>
    <w:p>
      <w:pPr>
        <w:bidi w:val="0"/>
        <w:jc w:val="center"/>
        <w:rPr>
          <w:rFonts w:hint="default" w:ascii="Times New Roman" w:hAnsi="Times New Roman" w:eastAsia="方正小标宋简体" w:cs="Times New Roman"/>
          <w:color w:val="auto"/>
          <w:sz w:val="44"/>
          <w:szCs w:val="40"/>
          <w:highlight w:val="none"/>
        </w:rPr>
      </w:pPr>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rPr>
        <w:t>瓦屋山投资有限公司</w:t>
      </w:r>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rPr>
        <w:t>采购项目</w:t>
      </w:r>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lang w:val="zh-CN"/>
        </w:rPr>
        <w:t>谈判响应</w:t>
      </w:r>
      <w:r>
        <w:rPr>
          <w:rFonts w:hint="default" w:ascii="Times New Roman" w:hAnsi="Times New Roman" w:eastAsia="方正小标宋简体" w:cs="Times New Roman"/>
          <w:color w:val="auto"/>
          <w:sz w:val="44"/>
          <w:szCs w:val="40"/>
          <w:highlight w:val="none"/>
        </w:rPr>
        <w:t>文件</w:t>
      </w:r>
    </w:p>
    <w:p>
      <w:pPr>
        <w:pStyle w:val="22"/>
        <w:snapToGrid w:val="0"/>
        <w:spacing w:line="440" w:lineRule="exact"/>
        <w:jc w:val="center"/>
        <w:rPr>
          <w:rFonts w:hint="default" w:ascii="Times New Roman" w:hAnsi="Times New Roman" w:eastAsia="仿宋_GB2312" w:cs="Times New Roman"/>
          <w:b/>
          <w:color w:val="auto"/>
          <w:sz w:val="32"/>
          <w:szCs w:val="32"/>
          <w:highlight w:val="none"/>
        </w:rPr>
      </w:pPr>
    </w:p>
    <w:p>
      <w:pPr>
        <w:pStyle w:val="22"/>
        <w:snapToGrid w:val="0"/>
        <w:spacing w:line="440" w:lineRule="exact"/>
        <w:jc w:val="center"/>
        <w:rPr>
          <w:rFonts w:hint="default" w:ascii="Times New Roman" w:hAnsi="Times New Roman" w:eastAsia="仿宋_GB2312" w:cs="Times New Roman"/>
          <w:b/>
          <w:color w:val="auto"/>
          <w:sz w:val="32"/>
          <w:szCs w:val="32"/>
          <w:highlight w:val="none"/>
        </w:rPr>
      </w:pPr>
    </w:p>
    <w:p>
      <w:pPr>
        <w:pStyle w:val="22"/>
        <w:snapToGrid w:val="0"/>
        <w:spacing w:line="440" w:lineRule="exact"/>
        <w:jc w:val="center"/>
        <w:rPr>
          <w:rFonts w:hint="default" w:ascii="Times New Roman" w:hAnsi="Times New Roman" w:eastAsia="仿宋_GB2312" w:cs="Times New Roman"/>
          <w:b/>
          <w:color w:val="auto"/>
          <w:sz w:val="32"/>
          <w:szCs w:val="32"/>
          <w:highlight w:val="none"/>
        </w:rPr>
      </w:pPr>
    </w:p>
    <w:p>
      <w:pPr>
        <w:pStyle w:val="22"/>
        <w:snapToGrid w:val="0"/>
        <w:spacing w:line="440" w:lineRule="exact"/>
        <w:jc w:val="both"/>
        <w:rPr>
          <w:rFonts w:hint="default" w:ascii="Times New Roman" w:hAnsi="Times New Roman" w:eastAsia="仿宋_GB2312" w:cs="Times New Roman"/>
          <w:b/>
          <w:color w:val="auto"/>
          <w:sz w:val="32"/>
          <w:szCs w:val="32"/>
          <w:highlight w:val="none"/>
        </w:rPr>
      </w:pPr>
    </w:p>
    <w:p>
      <w:pPr>
        <w:bidi w:val="0"/>
        <w:rPr>
          <w:rFonts w:hint="default" w:ascii="Times New Roman" w:hAnsi="Times New Roman" w:cs="Times New Roman"/>
          <w:color w:val="auto"/>
          <w:highlight w:val="none"/>
        </w:rPr>
      </w:pPr>
    </w:p>
    <w:p>
      <w:pPr>
        <w:widowControl/>
        <w:snapToGrid/>
        <w:spacing w:line="240" w:lineRule="auto"/>
        <w:jc w:val="left"/>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采购项目编号：</w:t>
      </w:r>
      <w:r>
        <w:rPr>
          <w:rFonts w:hint="eastAsia" w:eastAsia="仿宋_GB2312" w:cs="Times New Roman"/>
          <w:color w:val="auto"/>
          <w:sz w:val="32"/>
          <w:szCs w:val="32"/>
          <w:highlight w:val="none"/>
          <w:lang w:val="en-US" w:eastAsia="zh-CN"/>
        </w:rPr>
        <w:t xml:space="preserve">P20260303 </w:t>
      </w:r>
    </w:p>
    <w:p>
      <w:pPr>
        <w:keepNext w:val="0"/>
        <w:keepLines w:val="0"/>
        <w:widowControl/>
        <w:suppressLineNumbers w:val="0"/>
        <w:jc w:val="left"/>
        <w:rPr>
          <w:rFonts w:hint="default"/>
          <w:lang w:val="en-US"/>
        </w:rPr>
      </w:pPr>
      <w:r>
        <w:rPr>
          <w:rFonts w:hint="default" w:ascii="Times New Roman" w:hAnsi="Times New Roman" w:eastAsia="仿宋_GB2312" w:cs="Times New Roman"/>
          <w:color w:val="auto"/>
          <w:sz w:val="32"/>
          <w:szCs w:val="32"/>
          <w:highlight w:val="none"/>
        </w:rPr>
        <w:t>采购项目名称：</w:t>
      </w:r>
      <w:r>
        <w:rPr>
          <w:rFonts w:hint="eastAsia" w:eastAsia="黑体" w:cs="Times New Roman"/>
          <w:color w:val="auto"/>
          <w:sz w:val="32"/>
          <w:szCs w:val="24"/>
          <w:highlight w:val="none"/>
          <w:lang w:val="en-US" w:eastAsia="zh-CN"/>
        </w:rPr>
        <w:t>“瓦屋十年·感恩盛典暨2026年春季发布会”服务采购</w:t>
      </w:r>
    </w:p>
    <w:p>
      <w:pPr>
        <w:widowControl/>
        <w:snapToGrid/>
        <w:spacing w:line="240" w:lineRule="auto"/>
        <w:jc w:val="left"/>
        <w:outlineLvl w:val="9"/>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eastAsia="zh-CN"/>
        </w:rPr>
        <w:t xml:space="preserve">  </w:t>
      </w:r>
    </w:p>
    <w:p>
      <w:pPr>
        <w:widowControl/>
        <w:snapToGrid/>
        <w:spacing w:line="240" w:lineRule="auto"/>
        <w:ind w:firstLine="3840" w:firstLineChars="1200"/>
        <w:jc w:val="left"/>
        <w:outlineLvl w:val="9"/>
        <w:rPr>
          <w:rFonts w:hint="default" w:ascii="Times New Roman" w:hAnsi="Times New Roman" w:eastAsia="仿宋_GB2312" w:cs="Times New Roman"/>
          <w:color w:val="auto"/>
          <w:sz w:val="32"/>
          <w:szCs w:val="32"/>
          <w:highlight w:val="none"/>
          <w:lang w:val="en-US" w:eastAsia="zh-CN"/>
        </w:rPr>
      </w:pPr>
    </w:p>
    <w:p>
      <w:pPr>
        <w:keepNext w:val="0"/>
        <w:keepLines w:val="0"/>
        <w:widowControl/>
        <w:suppressLineNumbers w:val="0"/>
        <w:jc w:val="left"/>
        <w:rPr>
          <w:rFonts w:hint="default" w:ascii="Times New Roman" w:hAnsi="Times New Roman" w:eastAsia="仿宋_GB2312" w:cs="Times New Roman"/>
          <w:color w:val="auto"/>
          <w:sz w:val="32"/>
          <w:szCs w:val="32"/>
          <w:highlight w:val="none"/>
        </w:rPr>
      </w:pPr>
    </w:p>
    <w:p>
      <w:pPr>
        <w:widowControl/>
        <w:snapToGrid/>
        <w:spacing w:line="240" w:lineRule="auto"/>
        <w:ind w:firstLine="3840" w:firstLineChars="1200"/>
        <w:jc w:val="both"/>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投标人</w:t>
      </w:r>
      <w:r>
        <w:rPr>
          <w:rFonts w:hint="default" w:ascii="Times New Roman" w:hAnsi="Times New Roman" w:eastAsia="仿宋_GB2312" w:cs="Times New Roman"/>
          <w:color w:val="auto"/>
          <w:sz w:val="32"/>
          <w:szCs w:val="32"/>
          <w:highlight w:val="none"/>
        </w:rPr>
        <w:t>名称（盖章）：</w:t>
      </w:r>
    </w:p>
    <w:p>
      <w:pPr>
        <w:snapToGrid w:val="0"/>
        <w:spacing w:line="440" w:lineRule="exact"/>
        <w:ind w:firstLine="4320" w:firstLineChars="1350"/>
        <w:jc w:val="right"/>
        <w:outlineLvl w:val="0"/>
        <w:rPr>
          <w:rFonts w:hint="default" w:ascii="Times New Roman" w:hAnsi="Times New Roman" w:eastAsia="仿宋_GB2312" w:cs="Times New Roman"/>
          <w:color w:val="auto"/>
          <w:sz w:val="32"/>
          <w:szCs w:val="32"/>
          <w:highlight w:val="none"/>
        </w:rPr>
      </w:pPr>
    </w:p>
    <w:p>
      <w:pPr>
        <w:bidi w:val="0"/>
        <w:ind w:firstLine="4160" w:firstLineChars="1300"/>
        <w:jc w:val="both"/>
        <w:rPr>
          <w:rFonts w:hint="default" w:ascii="Times New Roman" w:hAnsi="Times New Roman" w:eastAsia="仿宋_GB2312" w:cs="Times New Roman"/>
          <w:color w:val="auto"/>
          <w:sz w:val="44"/>
          <w:szCs w:val="44"/>
          <w:highlight w:val="none"/>
          <w:lang w:val="en-US" w:eastAsia="zh-CN"/>
        </w:rPr>
      </w:pPr>
      <w:r>
        <w:rPr>
          <w:rFonts w:hint="default" w:ascii="Times New Roman" w:hAnsi="Times New Roman" w:eastAsia="仿宋_GB2312" w:cs="Times New Roman"/>
          <w:color w:val="auto"/>
          <w:sz w:val="32"/>
          <w:szCs w:val="28"/>
          <w:highlight w:val="none"/>
        </w:rPr>
        <w:t xml:space="preserve">年  月  </w:t>
      </w:r>
      <w:r>
        <w:rPr>
          <w:rFonts w:hint="eastAsia" w:eastAsia="仿宋_GB2312" w:cs="Times New Roman"/>
          <w:color w:val="auto"/>
          <w:sz w:val="32"/>
          <w:szCs w:val="28"/>
          <w:highlight w:val="none"/>
          <w:lang w:val="en-US" w:eastAsia="zh-CN"/>
        </w:rPr>
        <w:t xml:space="preserve"> 日</w:t>
      </w:r>
    </w:p>
    <w:p>
      <w:pPr>
        <w:keepNext w:val="0"/>
        <w:keepLines w:val="0"/>
        <w:pageBreakBefore w:val="0"/>
        <w:widowControl w:val="0"/>
        <w:kinsoku/>
        <w:wordWrap/>
        <w:overflowPunct/>
        <w:topLinePunct w:val="0"/>
        <w:autoSpaceDE/>
        <w:autoSpaceDN/>
        <w:bidi w:val="0"/>
        <w:adjustRightInd/>
        <w:snapToGrid w:val="0"/>
        <w:spacing w:line="7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p>
    <w:p>
      <w:pPr>
        <w:pStyle w:val="20"/>
        <w:rPr>
          <w:rFonts w:hint="default"/>
        </w:rPr>
      </w:pPr>
    </w:p>
    <w:p>
      <w:pPr>
        <w:keepNext w:val="0"/>
        <w:keepLines w:val="0"/>
        <w:pageBreakBefore w:val="0"/>
        <w:widowControl w:val="0"/>
        <w:kinsoku/>
        <w:wordWrap/>
        <w:overflowPunct/>
        <w:topLinePunct w:val="0"/>
        <w:autoSpaceDE/>
        <w:autoSpaceDN/>
        <w:bidi w:val="0"/>
        <w:adjustRightInd/>
        <w:snapToGrid w:val="0"/>
        <w:spacing w:line="7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目    录</w:t>
      </w:r>
    </w:p>
    <w:p>
      <w:pPr>
        <w:pStyle w:val="6"/>
        <w:keepNext w:val="0"/>
        <w:keepLines w:val="0"/>
        <w:pageBreakBefore w:val="0"/>
        <w:widowControl w:val="0"/>
        <w:kinsoku/>
        <w:wordWrap/>
        <w:overflowPunct/>
        <w:topLinePunct w:val="0"/>
        <w:autoSpaceDE/>
        <w:autoSpaceDN/>
        <w:bidi w:val="0"/>
        <w:adjustRightInd/>
        <w:spacing w:line="700" w:lineRule="exact"/>
        <w:jc w:val="center"/>
        <w:textAlignment w:val="auto"/>
        <w:rPr>
          <w:rFonts w:hint="default" w:ascii="Times New Roman" w:hAnsi="Times New Roman" w:cs="Times New Roman"/>
          <w:color w:val="auto"/>
          <w:sz w:val="44"/>
          <w:szCs w:val="44"/>
          <w:highlight w:val="none"/>
        </w:rPr>
      </w:pPr>
    </w:p>
    <w:p>
      <w:pPr>
        <w:pStyle w:val="12"/>
        <w:rPr>
          <w:rFonts w:hint="default" w:ascii="Times New Roman" w:hAnsi="Times New Roman" w:eastAsia="宋体" w:cs="Times New Roman"/>
          <w:color w:val="auto"/>
          <w:sz w:val="21"/>
          <w:szCs w:val="22"/>
          <w:highlight w:val="none"/>
        </w:rPr>
      </w:pPr>
    </w:p>
    <w:p>
      <w:pPr>
        <w:snapToGrid w:val="0"/>
        <w:spacing w:line="44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一、资格性材料</w:t>
      </w: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二、符合性材料</w:t>
      </w:r>
    </w:p>
    <w:p>
      <w:pPr>
        <w:pStyle w:val="22"/>
        <w:snapToGrid w:val="0"/>
        <w:spacing w:line="440" w:lineRule="exact"/>
        <w:jc w:val="center"/>
        <w:rPr>
          <w:rFonts w:hint="default" w:ascii="Times New Roman" w:hAnsi="Times New Roman" w:eastAsia="仿宋_GB2312" w:cs="Times New Roman"/>
          <w:color w:val="auto"/>
          <w:sz w:val="32"/>
          <w:szCs w:val="32"/>
          <w:highlight w:val="none"/>
        </w:rPr>
      </w:pPr>
    </w:p>
    <w:p>
      <w:pPr>
        <w:pStyle w:val="22"/>
        <w:snapToGrid w:val="0"/>
        <w:spacing w:line="440" w:lineRule="exact"/>
        <w:jc w:val="center"/>
        <w:rPr>
          <w:rFonts w:hint="default" w:ascii="Times New Roman" w:hAnsi="Times New Roman" w:eastAsia="仿宋_GB2312" w:cs="Times New Roman"/>
          <w:color w:val="auto"/>
          <w:sz w:val="32"/>
          <w:szCs w:val="32"/>
          <w:highlight w:val="none"/>
        </w:rPr>
      </w:pPr>
    </w:p>
    <w:p>
      <w:pPr>
        <w:pStyle w:val="22"/>
        <w:snapToGrid w:val="0"/>
        <w:spacing w:line="440" w:lineRule="exact"/>
        <w:jc w:val="center"/>
        <w:rPr>
          <w:rFonts w:hint="default" w:ascii="Times New Roman" w:hAnsi="Times New Roman" w:eastAsia="仿宋_GB2312" w:cs="Times New Roman"/>
          <w:color w:val="auto"/>
          <w:sz w:val="32"/>
          <w:szCs w:val="32"/>
          <w:highlight w:val="none"/>
        </w:rPr>
      </w:pPr>
    </w:p>
    <w:p>
      <w:pPr>
        <w:pStyle w:val="22"/>
        <w:snapToGrid w:val="0"/>
        <w:spacing w:line="440" w:lineRule="exact"/>
        <w:jc w:val="center"/>
        <w:rPr>
          <w:rFonts w:hint="default" w:ascii="Times New Roman" w:hAnsi="Times New Roman" w:eastAsia="仿宋_GB2312" w:cs="Times New Roman"/>
          <w:color w:val="auto"/>
          <w:sz w:val="32"/>
          <w:szCs w:val="32"/>
          <w:highlight w:val="none"/>
        </w:rPr>
      </w:pPr>
    </w:p>
    <w:p>
      <w:pPr>
        <w:pStyle w:val="22"/>
        <w:snapToGrid w:val="0"/>
        <w:spacing w:line="440" w:lineRule="exact"/>
        <w:jc w:val="center"/>
        <w:rPr>
          <w:rFonts w:hint="default" w:ascii="Times New Roman" w:hAnsi="Times New Roman" w:eastAsia="仿宋_GB2312" w:cs="Times New Roman"/>
          <w:color w:val="auto"/>
          <w:sz w:val="32"/>
          <w:szCs w:val="32"/>
          <w:highlight w:val="none"/>
        </w:rPr>
      </w:pPr>
    </w:p>
    <w:p>
      <w:pPr>
        <w:pStyle w:val="22"/>
        <w:snapToGrid w:val="0"/>
        <w:spacing w:line="440" w:lineRule="exact"/>
        <w:jc w:val="center"/>
        <w:rPr>
          <w:rFonts w:hint="default" w:ascii="Times New Roman" w:hAnsi="Times New Roman" w:eastAsia="仿宋_GB2312" w:cs="Times New Roman"/>
          <w:color w:val="auto"/>
          <w:sz w:val="32"/>
          <w:szCs w:val="32"/>
          <w:highlight w:val="none"/>
        </w:rPr>
      </w:pPr>
    </w:p>
    <w:p>
      <w:pPr>
        <w:pStyle w:val="22"/>
        <w:snapToGrid w:val="0"/>
        <w:spacing w:line="440" w:lineRule="exact"/>
        <w:jc w:val="center"/>
        <w:rPr>
          <w:rFonts w:hint="default" w:ascii="Times New Roman" w:hAnsi="Times New Roman" w:eastAsia="仿宋_GB2312" w:cs="Times New Roman"/>
          <w:color w:val="auto"/>
          <w:sz w:val="32"/>
          <w:szCs w:val="32"/>
          <w:highlight w:val="none"/>
        </w:rPr>
      </w:pPr>
    </w:p>
    <w:p>
      <w:pPr>
        <w:pStyle w:val="22"/>
        <w:snapToGrid w:val="0"/>
        <w:spacing w:line="440" w:lineRule="exact"/>
        <w:jc w:val="center"/>
        <w:rPr>
          <w:rFonts w:hint="default" w:ascii="Times New Roman" w:hAnsi="Times New Roman" w:eastAsia="仿宋_GB2312" w:cs="Times New Roman"/>
          <w:color w:val="auto"/>
          <w:sz w:val="32"/>
          <w:szCs w:val="32"/>
          <w:highlight w:val="none"/>
        </w:rPr>
      </w:pPr>
    </w:p>
    <w:p>
      <w:pPr>
        <w:pStyle w:val="22"/>
        <w:snapToGrid w:val="0"/>
        <w:spacing w:line="440" w:lineRule="exact"/>
        <w:jc w:val="both"/>
        <w:rPr>
          <w:rFonts w:hint="default" w:ascii="Times New Roman" w:hAnsi="Times New Roman" w:eastAsia="仿宋_GB2312" w:cs="Times New Roman"/>
          <w:color w:val="auto"/>
          <w:sz w:val="32"/>
          <w:szCs w:val="32"/>
          <w:highlight w:val="none"/>
        </w:rPr>
      </w:pPr>
    </w:p>
    <w:p>
      <w:pPr>
        <w:pStyle w:val="22"/>
        <w:snapToGrid w:val="0"/>
        <w:spacing w:line="440" w:lineRule="exact"/>
        <w:jc w:val="both"/>
        <w:rPr>
          <w:rFonts w:hint="default" w:ascii="Times New Roman" w:hAnsi="Times New Roman" w:eastAsia="仿宋_GB2312" w:cs="Times New Roman"/>
          <w:color w:val="auto"/>
          <w:sz w:val="32"/>
          <w:szCs w:val="32"/>
          <w:highlight w:val="none"/>
        </w:rPr>
      </w:pPr>
    </w:p>
    <w:p>
      <w:pPr>
        <w:pStyle w:val="22"/>
        <w:snapToGrid w:val="0"/>
        <w:spacing w:line="440" w:lineRule="exact"/>
        <w:jc w:val="center"/>
        <w:rPr>
          <w:rFonts w:hint="default" w:ascii="Times New Roman" w:hAnsi="Times New Roman" w:eastAsia="仿宋_GB2312" w:cs="Times New Roman"/>
          <w:color w:val="auto"/>
          <w:sz w:val="32"/>
          <w:szCs w:val="32"/>
          <w:highlight w:val="none"/>
        </w:rPr>
      </w:pPr>
    </w:p>
    <w:p>
      <w:pPr>
        <w:pStyle w:val="22"/>
        <w:snapToGrid w:val="0"/>
        <w:rPr>
          <w:rFonts w:hint="default" w:ascii="Times New Roman" w:hAnsi="Times New Roman" w:eastAsia="黑体" w:cs="Times New Roman"/>
          <w:color w:val="auto"/>
          <w:sz w:val="44"/>
          <w:szCs w:val="44"/>
          <w:highlight w:val="none"/>
        </w:rPr>
      </w:pPr>
    </w:p>
    <w:p>
      <w:pPr>
        <w:pStyle w:val="22"/>
        <w:numPr>
          <w:ilvl w:val="0"/>
          <w:numId w:val="0"/>
        </w:numPr>
        <w:snapToGrid w:val="0"/>
        <w:ind w:leftChars="0"/>
        <w:jc w:val="cente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lang w:eastAsia="zh-CN"/>
        </w:rPr>
        <w:t>第一部分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资格性材料</w:t>
      </w:r>
    </w:p>
    <w:p>
      <w:pPr>
        <w:snapToGrid w:val="0"/>
        <w:spacing w:line="440" w:lineRule="exact"/>
        <w:jc w:val="center"/>
        <w:rPr>
          <w:rFonts w:hint="default" w:ascii="Times New Roman" w:hAnsi="Times New Roman" w:eastAsia="仿宋_GB2312" w:cs="Times New Roman"/>
          <w:b/>
          <w:color w:val="auto"/>
          <w:sz w:val="32"/>
          <w:szCs w:val="32"/>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1.</w:t>
      </w:r>
      <w:r>
        <w:rPr>
          <w:rFonts w:hint="default" w:ascii="Times New Roman" w:hAnsi="Times New Roman" w:eastAsia="楷体_GB2312" w:cs="Times New Roman"/>
          <w:bCs/>
          <w:color w:val="auto"/>
          <w:sz w:val="32"/>
          <w:szCs w:val="32"/>
          <w:highlight w:val="none"/>
          <w:lang w:val="en-US" w:eastAsia="zh-CN"/>
        </w:rPr>
        <w:t>法定代表人资格证明书</w:t>
      </w:r>
    </w:p>
    <w:p>
      <w:pPr>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lang w:val="zh-CN"/>
        </w:rPr>
        <w:t>单位名称：</w:t>
      </w:r>
    </w:p>
    <w:p>
      <w:pPr>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lang w:val="zh-CN"/>
        </w:rPr>
        <w:t>地址：</w:t>
      </w:r>
    </w:p>
    <w:p>
      <w:pP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zh-CN"/>
        </w:rPr>
        <w:t xml:space="preserve">姓名：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性别：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年龄：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职务：</w:t>
      </w:r>
      <w:r>
        <w:rPr>
          <w:rFonts w:hint="default" w:ascii="Times New Roman" w:hAnsi="Times New Roman" w:eastAsia="仿宋_GB2312" w:cs="Times New Roman"/>
          <w:color w:val="auto"/>
          <w:sz w:val="32"/>
          <w:szCs w:val="32"/>
          <w:highlight w:val="none"/>
          <w:lang w:val="en-US" w:eastAsia="zh-CN"/>
        </w:rPr>
        <w:t xml:space="preserve">      </w:t>
      </w: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本人系</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eastAsia="zh-CN"/>
        </w:rPr>
        <w:t>投标人</w:t>
      </w:r>
      <w:r>
        <w:rPr>
          <w:rFonts w:hint="default" w:ascii="Times New Roman" w:hAnsi="Times New Roman" w:eastAsia="仿宋_GB2312" w:cs="Times New Roman"/>
          <w:color w:val="auto"/>
          <w:sz w:val="32"/>
          <w:szCs w:val="32"/>
          <w:highlight w:val="none"/>
          <w:lang w:val="zh-CN"/>
        </w:rPr>
        <w:t>名称）的法定代表人。就参加你公司组织的</w:t>
      </w:r>
      <w:r>
        <w:rPr>
          <w:rFonts w:hint="default" w:ascii="Times New Roman" w:hAnsi="Times New Roman" w:eastAsia="仿宋_GB2312" w:cs="Times New Roman"/>
          <w:color w:val="auto"/>
          <w:sz w:val="32"/>
          <w:szCs w:val="32"/>
          <w:highlight w:val="none"/>
          <w:u w:val="single"/>
          <w:lang w:val="zh-CN"/>
        </w:rPr>
        <w:t xml:space="preserve">              （</w:t>
      </w:r>
      <w:r>
        <w:rPr>
          <w:rFonts w:hint="default" w:ascii="Times New Roman" w:hAnsi="Times New Roman" w:eastAsia="仿宋_GB2312" w:cs="Times New Roman"/>
          <w:color w:val="auto"/>
          <w:sz w:val="32"/>
          <w:szCs w:val="32"/>
          <w:highlight w:val="none"/>
          <w:lang w:val="zh-CN"/>
        </w:rPr>
        <w:t>采购项目名称）谈判采购项目的报价，签署上述项目的谈判响应文件及合同的执行、完成、服务和保修，签署合同和处理与之有关的一切事务。</w:t>
      </w: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特此证明。</w:t>
      </w:r>
    </w:p>
    <w:p>
      <w:pPr>
        <w:ind w:firstLine="660"/>
        <w:rPr>
          <w:rFonts w:hint="default" w:ascii="Times New Roman" w:hAnsi="Times New Roman" w:eastAsia="仿宋_GB2312" w:cs="Times New Roman"/>
          <w:color w:val="auto"/>
          <w:sz w:val="32"/>
          <w:szCs w:val="32"/>
          <w:highlight w:val="none"/>
          <w:lang w:val="zh-CN"/>
        </w:rPr>
      </w:pP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b/>
          <w:bCs/>
          <w:color w:val="auto"/>
          <w:sz w:val="32"/>
          <w:szCs w:val="32"/>
          <w:highlight w:val="none"/>
          <w:lang w:val="zh-CN"/>
        </w:rPr>
        <w:t>（※此处请粘贴法定代表人身份证复印件※）</w:t>
      </w:r>
    </w:p>
    <w:p>
      <w:pPr>
        <w:ind w:firstLine="660"/>
        <w:rPr>
          <w:rFonts w:hint="default" w:ascii="Times New Roman" w:hAnsi="Times New Roman" w:eastAsia="仿宋_GB2312" w:cs="Times New Roman"/>
          <w:color w:val="auto"/>
          <w:sz w:val="32"/>
          <w:szCs w:val="32"/>
          <w:highlight w:val="none"/>
          <w:lang w:val="zh-CN"/>
        </w:rPr>
      </w:pPr>
    </w:p>
    <w:p>
      <w:pPr>
        <w:ind w:firstLine="660"/>
        <w:rPr>
          <w:rFonts w:hint="default" w:ascii="Times New Roman" w:hAnsi="Times New Roman" w:eastAsia="仿宋_GB2312" w:cs="Times New Roman"/>
          <w:color w:val="auto"/>
          <w:sz w:val="32"/>
          <w:szCs w:val="32"/>
          <w:highlight w:val="none"/>
          <w:lang w:val="zh-CN"/>
        </w:rPr>
      </w:pPr>
    </w:p>
    <w:p>
      <w:pPr>
        <w:ind w:firstLine="660"/>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rPr>
        <w:t>供应商</w:t>
      </w:r>
      <w:r>
        <w:rPr>
          <w:rFonts w:hint="default" w:ascii="Times New Roman" w:hAnsi="Times New Roman" w:eastAsia="仿宋_GB2312" w:cs="Times New Roman"/>
          <w:color w:val="auto"/>
          <w:sz w:val="32"/>
          <w:szCs w:val="32"/>
          <w:highlight w:val="none"/>
          <w:lang w:val="zh-CN"/>
        </w:rPr>
        <w:t>名称（并加盖公章）：</w:t>
      </w: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签署日期：  年  月  日</w:t>
      </w:r>
    </w:p>
    <w:p>
      <w:pPr>
        <w:ind w:firstLine="660"/>
        <w:rPr>
          <w:rFonts w:hint="default" w:ascii="Times New Roman" w:hAnsi="Times New Roman" w:eastAsia="仿宋_GB2312" w:cs="Times New Roman"/>
          <w:color w:val="auto"/>
          <w:sz w:val="32"/>
          <w:szCs w:val="32"/>
          <w:highlight w:val="none"/>
          <w:lang w:val="zh-CN"/>
        </w:rPr>
      </w:pPr>
    </w:p>
    <w:p>
      <w:pP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zh-CN"/>
        </w:rPr>
        <w:t>法定代表人参加本采购项目谈判的，仅</w:t>
      </w:r>
      <w:r>
        <w:rPr>
          <w:rFonts w:hint="eastAsia" w:eastAsia="仿宋_GB2312" w:cs="Times New Roman"/>
          <w:b/>
          <w:bCs/>
          <w:color w:val="auto"/>
          <w:sz w:val="32"/>
          <w:szCs w:val="32"/>
          <w:highlight w:val="none"/>
          <w:lang w:val="zh-CN"/>
        </w:rPr>
        <w:t>需</w:t>
      </w:r>
      <w:r>
        <w:rPr>
          <w:rFonts w:hint="default" w:ascii="Times New Roman" w:hAnsi="Times New Roman" w:eastAsia="仿宋_GB2312" w:cs="Times New Roman"/>
          <w:b/>
          <w:bCs/>
          <w:color w:val="auto"/>
          <w:sz w:val="32"/>
          <w:szCs w:val="32"/>
          <w:highlight w:val="none"/>
          <w:lang w:val="zh-CN"/>
        </w:rPr>
        <w:t>出具此证明书。</w:t>
      </w:r>
    </w:p>
    <w:p>
      <w:pPr>
        <w:snapToGrid w:val="0"/>
        <w:spacing w:line="440" w:lineRule="exact"/>
        <w:jc w:val="both"/>
        <w:rPr>
          <w:rFonts w:hint="default" w:ascii="Times New Roman" w:hAnsi="Times New Roman" w:eastAsia="黑体" w:cs="Times New Roman"/>
          <w:color w:val="auto"/>
          <w:sz w:val="44"/>
          <w:szCs w:val="44"/>
          <w:highlight w:val="none"/>
        </w:rPr>
      </w:pPr>
    </w:p>
    <w:p>
      <w:pPr>
        <w:snapToGrid w:val="0"/>
        <w:spacing w:line="440" w:lineRule="exact"/>
        <w:jc w:val="both"/>
        <w:rPr>
          <w:rFonts w:hint="default" w:ascii="Times New Roman" w:hAnsi="Times New Roman" w:eastAsia="黑体" w:cs="Times New Roman"/>
          <w:color w:val="auto"/>
          <w:sz w:val="44"/>
          <w:szCs w:val="44"/>
          <w:highlight w:val="none"/>
        </w:rPr>
      </w:pPr>
    </w:p>
    <w:p>
      <w:pPr>
        <w:pStyle w:val="6"/>
        <w:rPr>
          <w:rFonts w:hint="default" w:ascii="Times New Roman" w:hAnsi="Times New Roman" w:cs="Times New Roman"/>
          <w:color w:val="auto"/>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2.</w:t>
      </w:r>
      <w:r>
        <w:rPr>
          <w:rFonts w:hint="default" w:ascii="Times New Roman" w:hAnsi="Times New Roman" w:eastAsia="楷体_GB2312" w:cs="Times New Roman"/>
          <w:bCs/>
          <w:color w:val="auto"/>
          <w:sz w:val="32"/>
          <w:szCs w:val="32"/>
          <w:highlight w:val="none"/>
          <w:lang w:val="en-US" w:eastAsia="zh-CN"/>
        </w:rPr>
        <w:t>法定代表人授权委托书</w:t>
      </w:r>
    </w:p>
    <w:p>
      <w:pPr>
        <w:snapToGrid w:val="0"/>
        <w:spacing w:line="360" w:lineRule="auto"/>
        <w:rPr>
          <w:rFonts w:hint="default" w:ascii="Times New Roman" w:hAnsi="Times New Roman" w:eastAsia="仿宋_GB2312" w:cs="Times New Roman"/>
          <w:color w:val="auto"/>
          <w:sz w:val="32"/>
          <w:szCs w:val="32"/>
          <w:highlight w:val="none"/>
        </w:rPr>
      </w:pPr>
    </w:p>
    <w:p>
      <w:pPr>
        <w:snapToGrid w:val="0"/>
        <w:spacing w:line="360" w:lineRule="auto"/>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本授权书声明：注册于</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（注册地点）的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（供应商名称）的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（法定代表人姓名与职务）代表本公司授权</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（单位名称）的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（被授权人的姓名与职务）为本公司的合法代理人，就参加你公司</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（采购项目名称）</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采购项目的报价、签订合同以及合同的执行、完成、服务和保修，以本公司名义处理一切与之有关的事务。</w:t>
      </w:r>
    </w:p>
    <w:p>
      <w:pPr>
        <w:snapToGrid w:val="0"/>
        <w:spacing w:line="360" w:lineRule="auto"/>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本授权书于年月日签字生效，无转委权，特此声明。</w:t>
      </w:r>
    </w:p>
    <w:p>
      <w:pPr>
        <w:pStyle w:val="7"/>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 xml:space="preserve">代理人：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性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别：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年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龄：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7"/>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 xml:space="preserve">单  位：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部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门：</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职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务：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8"/>
        <w:snapToGrid w:val="0"/>
        <w:spacing w:after="0" w:line="440" w:lineRule="exact"/>
        <w:ind w:firstLine="0"/>
        <w:jc w:val="both"/>
        <w:rPr>
          <w:rFonts w:hint="default" w:ascii="Times New Roman" w:hAnsi="Times New Roman" w:eastAsia="仿宋_GB2312" w:cs="Times New Roman"/>
          <w:b/>
          <w:color w:val="auto"/>
          <w:sz w:val="32"/>
          <w:szCs w:val="32"/>
          <w:highlight w:val="none"/>
        </w:rPr>
      </w:pPr>
    </w:p>
    <w:p>
      <w:pPr>
        <w:pStyle w:val="8"/>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（※此处请粘贴被授权人身份证复印件※）</w:t>
      </w:r>
    </w:p>
    <w:p>
      <w:pPr>
        <w:pStyle w:val="8"/>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p>
    <w:p>
      <w:pPr>
        <w:pStyle w:val="8"/>
        <w:snapToGrid w:val="0"/>
        <w:spacing w:after="0" w:line="440" w:lineRule="exact"/>
        <w:rPr>
          <w:rFonts w:hint="default" w:ascii="Times New Roman" w:hAnsi="Times New Roman" w:eastAsia="仿宋_GB2312" w:cs="Times New Roman"/>
          <w:color w:val="auto"/>
          <w:sz w:val="32"/>
          <w:szCs w:val="32"/>
          <w:highlight w:val="none"/>
        </w:rPr>
      </w:pPr>
    </w:p>
    <w:p>
      <w:pPr>
        <w:pStyle w:val="8"/>
        <w:snapToGrid w:val="0"/>
        <w:spacing w:after="0" w:line="360" w:lineRule="auto"/>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供应商名称（并加盖公章）：</w:t>
      </w:r>
    </w:p>
    <w:p>
      <w:pPr>
        <w:pStyle w:val="7"/>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法定代表人（签字或加盖印章）：</w:t>
      </w:r>
    </w:p>
    <w:p>
      <w:pPr>
        <w:pStyle w:val="7"/>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被授权人（签字）：</w:t>
      </w:r>
    </w:p>
    <w:p>
      <w:pPr>
        <w:snapToGrid w:val="0"/>
        <w:spacing w:line="360" w:lineRule="auto"/>
        <w:ind w:firstLine="640" w:firstLineChars="200"/>
        <w:rPr>
          <w:rFonts w:hint="default" w:ascii="Times New Roman" w:hAnsi="Times New Roman" w:eastAsia="仿宋_GB2312" w:cs="Times New Roman"/>
          <w:b/>
          <w:color w:val="auto"/>
          <w:kern w:val="12"/>
          <w:sz w:val="32"/>
          <w:szCs w:val="32"/>
          <w:highlight w:val="none"/>
        </w:rPr>
      </w:pPr>
      <w:r>
        <w:rPr>
          <w:rFonts w:hint="default" w:ascii="Times New Roman" w:hAnsi="Times New Roman" w:eastAsia="仿宋_GB2312" w:cs="Times New Roman"/>
          <w:color w:val="auto"/>
          <w:sz w:val="32"/>
          <w:szCs w:val="32"/>
          <w:highlight w:val="none"/>
        </w:rPr>
        <w:t xml:space="preserve">签署日期：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年  月  日</w:t>
      </w:r>
    </w:p>
    <w:p>
      <w:pPr>
        <w:pStyle w:val="8"/>
        <w:snapToGrid w:val="0"/>
        <w:spacing w:line="360" w:lineRule="auto"/>
        <w:jc w:val="center"/>
        <w:rPr>
          <w:rFonts w:hint="eastAsia" w:eastAsia="楷体_GB2312" w:cs="Times New Roman"/>
          <w:bCs/>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法定代表人的授权委托人参加本采购项目</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的，仅</w:t>
      </w:r>
      <w:r>
        <w:rPr>
          <w:rFonts w:hint="eastAsia"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出具此授权委托书。</w:t>
      </w: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3.</w:t>
      </w:r>
      <w:r>
        <w:rPr>
          <w:rFonts w:hint="default" w:ascii="Times New Roman" w:hAnsi="Times New Roman" w:eastAsia="楷体_GB2312" w:cs="Times New Roman"/>
          <w:bCs/>
          <w:color w:val="auto"/>
          <w:sz w:val="32"/>
          <w:szCs w:val="32"/>
          <w:highlight w:val="none"/>
          <w:lang w:val="en-US" w:eastAsia="zh-CN"/>
        </w:rPr>
        <w:t>营业执照副本</w:t>
      </w: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firstLine="0" w:firstLine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firstLine="0" w:firstLineChars="0"/>
        <w:rPr>
          <w:rFonts w:hint="default" w:ascii="Times New Roman" w:hAnsi="Times New Roman" w:eastAsia="黑体" w:cs="Times New Roman"/>
          <w:color w:val="auto"/>
          <w:sz w:val="44"/>
          <w:szCs w:val="44"/>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4.</w:t>
      </w:r>
      <w:r>
        <w:rPr>
          <w:rFonts w:hint="default" w:ascii="Times New Roman" w:hAnsi="Times New Roman" w:eastAsia="楷体_GB2312" w:cs="Times New Roman"/>
          <w:bCs/>
          <w:color w:val="auto"/>
          <w:sz w:val="32"/>
          <w:szCs w:val="32"/>
          <w:highlight w:val="none"/>
          <w:lang w:val="en-US" w:eastAsia="zh-CN"/>
        </w:rPr>
        <w:t>投标人关联公司信息</w:t>
      </w: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5.</w:t>
      </w:r>
      <w:r>
        <w:rPr>
          <w:rFonts w:hint="default" w:ascii="Times New Roman" w:hAnsi="Times New Roman" w:eastAsia="楷体_GB2312" w:cs="Times New Roman"/>
          <w:bCs/>
          <w:color w:val="auto"/>
          <w:sz w:val="32"/>
          <w:szCs w:val="32"/>
          <w:highlight w:val="none"/>
          <w:lang w:val="en-US" w:eastAsia="zh-CN"/>
        </w:rPr>
        <w:t>投标人高管（股东、高管、监事）所属关联公司任职情况表</w:t>
      </w: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6.</w:t>
      </w:r>
      <w:r>
        <w:rPr>
          <w:rFonts w:hint="default" w:ascii="Times New Roman" w:hAnsi="Times New Roman" w:eastAsia="楷体_GB2312" w:cs="Times New Roman"/>
          <w:bCs/>
          <w:color w:val="auto"/>
          <w:sz w:val="32"/>
          <w:szCs w:val="32"/>
          <w:highlight w:val="none"/>
          <w:lang w:val="en-US" w:eastAsia="zh-CN"/>
        </w:rPr>
        <w:t>其他资格性证明文件</w:t>
      </w:r>
      <w:r>
        <w:rPr>
          <w:rFonts w:hint="eastAsia" w:eastAsia="楷体_GB2312" w:cs="Times New Roman"/>
          <w:bCs/>
          <w:color w:val="auto"/>
          <w:sz w:val="32"/>
          <w:szCs w:val="32"/>
          <w:highlight w:val="none"/>
          <w:lang w:val="en-US" w:eastAsia="zh-CN"/>
        </w:rPr>
        <w:t>（报名费凭证等）</w:t>
      </w: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eastAsia" w:eastAsia="仿宋_GB2312" w:cs="Times New Roman"/>
          <w:bCs/>
          <w:color w:val="auto"/>
          <w:sz w:val="32"/>
          <w:szCs w:val="32"/>
          <w:highlight w:val="none"/>
          <w:shd w:val="clear" w:color="auto" w:fill="auto"/>
          <w:lang w:val="en-US" w:eastAsia="zh-CN"/>
        </w:rPr>
      </w:pPr>
    </w:p>
    <w:p>
      <w:pPr>
        <w:pStyle w:val="8"/>
        <w:numPr>
          <w:ilvl w:val="0"/>
          <w:numId w:val="0"/>
        </w:numPr>
        <w:snapToGrid w:val="0"/>
        <w:spacing w:after="0" w:line="440" w:lineRule="exact"/>
        <w:ind w:left="0" w:leftChars="0"/>
        <w:jc w:val="center"/>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7.承诺函</w:t>
      </w:r>
    </w:p>
    <w:p>
      <w:pPr>
        <w:pStyle w:val="8"/>
        <w:numPr>
          <w:ilvl w:val="0"/>
          <w:numId w:val="0"/>
        </w:numPr>
        <w:snapToGrid w:val="0"/>
        <w:spacing w:after="0" w:line="440" w:lineRule="exact"/>
        <w:ind w:left="0" w:leftChars="0"/>
        <w:jc w:val="center"/>
        <w:rPr>
          <w:rFonts w:hint="eastAsia" w:eastAsia="仿宋_GB2312" w:cs="Times New Roman"/>
          <w:bCs/>
          <w:color w:val="auto"/>
          <w:sz w:val="32"/>
          <w:szCs w:val="32"/>
          <w:highlight w:val="none"/>
          <w:shd w:val="clear" w:color="auto" w:fill="auto"/>
          <w:lang w:val="en-US" w:eastAsia="zh-CN"/>
        </w:rPr>
      </w:pPr>
    </w:p>
    <w:p>
      <w:pPr>
        <w:pStyle w:val="8"/>
        <w:numPr>
          <w:ilvl w:val="0"/>
          <w:numId w:val="0"/>
        </w:numPr>
        <w:snapToGrid w:val="0"/>
        <w:spacing w:after="0" w:line="440" w:lineRule="exact"/>
        <w:ind w:left="0" w:leftChars="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瓦屋山投资有限公司：</w:t>
      </w:r>
    </w:p>
    <w:p>
      <w:pPr>
        <w:pStyle w:val="8"/>
        <w:numPr>
          <w:ilvl w:val="0"/>
          <w:numId w:val="0"/>
        </w:numPr>
        <w:snapToGrid w:val="0"/>
        <w:spacing w:after="0" w:line="440" w:lineRule="exact"/>
        <w:ind w:left="0" w:leftChars="0" w:firstLine="640"/>
        <w:jc w:val="center"/>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我公司作为本次采购项目的供应商，根据谈判文件要</w:t>
      </w:r>
    </w:p>
    <w:p>
      <w:pPr>
        <w:pStyle w:val="8"/>
        <w:numPr>
          <w:ilvl w:val="0"/>
          <w:numId w:val="0"/>
        </w:numPr>
        <w:snapToGrid w:val="0"/>
        <w:spacing w:after="0" w:line="440" w:lineRule="exact"/>
        <w:ind w:left="0" w:leftChars="0" w:firstLine="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求，现郑重承诺如下：</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一、我公司符合本项目规定的资格条件：</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（一）一般资格要求</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1.具有独立承担民事责任的能力；</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2.具有良好的商业信誉和健全的财务会计制度；</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3.具有履行合同所必须的设备和专业技术能力；</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4.具有依法缴纳税收和社会保障资金的良好记录；</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5.参加本次采购活动前三年内，在经营活动中没有重大违法记录；</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6.法律、行政法规规定的其他条件；</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7. 在参加本次采购活动中，不存在与单位负责人为同一人或者存在直接控股、管理关系的其他供应商参与同一合同项下的采购活动的行为；</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8.我单位及其现任法定代表人、主要负责人参加本次采购活动前三年内无行贿犯罪记录。</w:t>
      </w:r>
    </w:p>
    <w:p>
      <w:pPr>
        <w:pStyle w:val="8"/>
        <w:numPr>
          <w:ilvl w:val="0"/>
          <w:numId w:val="0"/>
        </w:numPr>
        <w:snapToGrid w:val="0"/>
        <w:spacing w:after="0" w:line="440" w:lineRule="exact"/>
        <w:ind w:left="0" w:leftChars="0" w:firstLine="640" w:firstLineChars="200"/>
        <w:jc w:val="both"/>
        <w:rPr>
          <w:rFonts w:hint="default"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（二）针对本项目的特殊资格要求：无</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三、在参加本次采购活动中，不存在与单位负责人为同一人或者存在直接控股、管理关系的其他供应商参与同一合同项下的采购活动的行为。</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四、在参加本次采购活动中，不存在和其他供应商在同一合同项下的采购项目中，同时委托同一个自然人、同一家庭的人员、同一单位的人员作为代理人的行为。</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五、响应文件中提供的任何资料和技术、服务、商务等响应承诺情况都是真实的、有效的、合法的。</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本公司对上述承诺的内容事项真实性负责。如经查实上述承诺的内容事项存在虚假，我公司愿意接受以提供虚假材料谋取成交的法律责任。</w:t>
      </w:r>
    </w:p>
    <w:p>
      <w:pPr>
        <w:pStyle w:val="8"/>
        <w:numPr>
          <w:ilvl w:val="0"/>
          <w:numId w:val="0"/>
        </w:numPr>
        <w:snapToGrid w:val="0"/>
        <w:spacing w:after="0" w:line="440" w:lineRule="exact"/>
        <w:ind w:left="0" w:leftChars="0"/>
        <w:jc w:val="center"/>
        <w:rPr>
          <w:rFonts w:hint="eastAsia" w:eastAsia="仿宋_GB2312" w:cs="Times New Roman"/>
          <w:bCs/>
          <w:color w:val="auto"/>
          <w:sz w:val="32"/>
          <w:szCs w:val="32"/>
          <w:highlight w:val="none"/>
          <w:shd w:val="clear" w:color="auto" w:fill="auto"/>
          <w:lang w:val="en-US" w:eastAsia="zh-CN"/>
        </w:rPr>
      </w:pPr>
    </w:p>
    <w:p>
      <w:pPr>
        <w:pStyle w:val="8"/>
        <w:numPr>
          <w:ilvl w:val="0"/>
          <w:numId w:val="0"/>
        </w:numPr>
        <w:snapToGrid w:val="0"/>
        <w:spacing w:after="0" w:line="440" w:lineRule="exact"/>
        <w:ind w:left="0" w:leftChars="0"/>
        <w:jc w:val="center"/>
        <w:rPr>
          <w:rFonts w:hint="eastAsia" w:eastAsia="仿宋_GB2312" w:cs="Times New Roman"/>
          <w:bCs/>
          <w:color w:val="auto"/>
          <w:sz w:val="32"/>
          <w:szCs w:val="32"/>
          <w:highlight w:val="none"/>
          <w:shd w:val="clear" w:color="auto" w:fill="auto"/>
          <w:lang w:val="en-US" w:eastAsia="zh-CN"/>
        </w:rPr>
      </w:pPr>
    </w:p>
    <w:p>
      <w:pPr>
        <w:pStyle w:val="8"/>
        <w:numPr>
          <w:ilvl w:val="0"/>
          <w:numId w:val="0"/>
        </w:numPr>
        <w:snapToGrid w:val="0"/>
        <w:spacing w:after="0" w:line="440" w:lineRule="exact"/>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 xml:space="preserve">供应商名称（盖章）：                   </w:t>
      </w:r>
    </w:p>
    <w:p>
      <w:pPr>
        <w:pStyle w:val="8"/>
        <w:numPr>
          <w:ilvl w:val="0"/>
          <w:numId w:val="0"/>
        </w:numPr>
        <w:snapToGrid w:val="0"/>
        <w:spacing w:after="0" w:line="440" w:lineRule="exact"/>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 xml:space="preserve">法定代表人（负责人）或授权代表（签字）:          </w:t>
      </w:r>
    </w:p>
    <w:p>
      <w:pPr>
        <w:pStyle w:val="16"/>
        <w:rPr>
          <w:rFonts w:hint="default"/>
          <w:color w:val="auto"/>
          <w:lang w:val="en-US" w:eastAsia="zh-CN"/>
        </w:rPr>
      </w:pPr>
      <w:r>
        <w:rPr>
          <w:rFonts w:hint="eastAsia" w:eastAsia="仿宋_GB2312" w:cs="Times New Roman"/>
          <w:bCs/>
          <w:color w:val="auto"/>
          <w:sz w:val="32"/>
          <w:szCs w:val="32"/>
          <w:highlight w:val="none"/>
          <w:shd w:val="clear" w:color="auto" w:fill="auto"/>
          <w:lang w:val="en-US" w:eastAsia="zh-CN"/>
        </w:rPr>
        <w:t>日期： 年 月   日</w:t>
      </w: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snapToGrid w:val="0"/>
        <w:spacing w:after="0" w:line="440" w:lineRule="exact"/>
        <w:ind w:left="0" w:leftChars="0"/>
        <w:jc w:val="cente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t>第二部分  符合性材料</w:t>
      </w:r>
    </w:p>
    <w:p>
      <w:pPr>
        <w:snapToGrid w:val="0"/>
        <w:spacing w:line="440" w:lineRule="exact"/>
        <w:jc w:val="center"/>
        <w:rPr>
          <w:rFonts w:hint="default" w:ascii="Times New Roman" w:hAnsi="Times New Roman" w:eastAsia="仿宋_GB2312" w:cs="Times New Roman"/>
          <w:b/>
          <w:bCs/>
          <w:color w:val="auto"/>
          <w:sz w:val="32"/>
          <w:szCs w:val="32"/>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rPr>
      </w:pPr>
      <w:r>
        <w:rPr>
          <w:rFonts w:hint="eastAsia" w:eastAsia="楷体_GB2312" w:cs="Times New Roman"/>
          <w:bCs/>
          <w:color w:val="auto"/>
          <w:sz w:val="32"/>
          <w:szCs w:val="32"/>
          <w:highlight w:val="none"/>
          <w:lang w:val="en-US" w:eastAsia="zh-CN"/>
        </w:rPr>
        <w:t>1.</w:t>
      </w:r>
      <w:r>
        <w:rPr>
          <w:rFonts w:hint="default" w:ascii="Times New Roman" w:hAnsi="Times New Roman" w:eastAsia="楷体_GB2312" w:cs="Times New Roman"/>
          <w:bCs/>
          <w:color w:val="auto"/>
          <w:sz w:val="32"/>
          <w:szCs w:val="32"/>
          <w:highlight w:val="none"/>
          <w:lang w:val="en-US" w:eastAsia="zh-CN"/>
        </w:rPr>
        <w:t>响应</w:t>
      </w:r>
      <w:r>
        <w:rPr>
          <w:rFonts w:hint="default" w:ascii="Times New Roman" w:hAnsi="Times New Roman" w:eastAsia="楷体_GB2312" w:cs="Times New Roman"/>
          <w:bCs/>
          <w:color w:val="auto"/>
          <w:sz w:val="32"/>
          <w:szCs w:val="32"/>
          <w:highlight w:val="none"/>
        </w:rPr>
        <w:t>函</w:t>
      </w:r>
    </w:p>
    <w:p>
      <w:pPr>
        <w:snapToGrid w:val="0"/>
        <w:spacing w:line="440" w:lineRule="exact"/>
        <w:jc w:val="center"/>
        <w:rPr>
          <w:rFonts w:hint="default" w:ascii="Times New Roman" w:hAnsi="Times New Roman" w:eastAsia="楷体_GB2312" w:cs="Times New Roman"/>
          <w:bCs/>
          <w:color w:val="auto"/>
          <w:sz w:val="32"/>
          <w:szCs w:val="32"/>
          <w:highlight w:val="none"/>
        </w:rPr>
      </w:pPr>
    </w:p>
    <w:p>
      <w:pPr>
        <w:keepNext w:val="0"/>
        <w:keepLines w:val="0"/>
        <w:pageBreakBefore w:val="0"/>
        <w:widowControl w:val="0"/>
        <w:kinsoku/>
        <w:wordWrap/>
        <w:overflowPunct/>
        <w:topLinePunct w:val="0"/>
        <w:autoSpaceDE/>
        <w:autoSpaceDN/>
        <w:bidi w:val="0"/>
        <w:snapToGrid w:val="0"/>
        <w:spacing w:line="580" w:lineRule="exact"/>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瓦屋山投资有限公司：</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我们已经收到</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采购文件，经认真研究，我们决定参加此次</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采购活动。我</w:t>
      </w:r>
      <w:r>
        <w:rPr>
          <w:rFonts w:hint="eastAsia" w:ascii="Times New Roman" w:hAnsi="Times New Roman" w:eastAsia="仿宋_GB2312" w:cs="Times New Roman"/>
          <w:color w:val="auto"/>
          <w:sz w:val="32"/>
          <w:szCs w:val="32"/>
          <w:highlight w:val="none"/>
          <w:lang w:eastAsia="zh-CN"/>
        </w:rPr>
        <w:t>公司</w:t>
      </w:r>
      <w:r>
        <w:rPr>
          <w:rFonts w:hint="default" w:ascii="Times New Roman" w:hAnsi="Times New Roman" w:eastAsia="仿宋_GB2312" w:cs="Times New Roman"/>
          <w:color w:val="auto"/>
          <w:sz w:val="32"/>
          <w:szCs w:val="32"/>
          <w:highlight w:val="none"/>
        </w:rPr>
        <w:t>授权</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w:t>
      </w:r>
      <w:r>
        <w:rPr>
          <w:rFonts w:hint="default" w:ascii="Times New Roman" w:hAnsi="Times New Roman" w:eastAsia="仿宋_GB2312" w:cs="Times New Roman"/>
          <w:color w:val="auto"/>
          <w:sz w:val="32"/>
          <w:szCs w:val="32"/>
          <w:highlight w:val="none"/>
        </w:rPr>
        <w:t>供应商代表姓名、职务、职称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为我方代表，参加你公司组织的（采购项目名称、品目号）项目竞争性（邀请）</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采购活动，并对此采购项目进行</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。为此，我方按采购文件规定提供的</w:t>
      </w:r>
      <w:r>
        <w:rPr>
          <w:rFonts w:hint="default" w:ascii="Times New Roman" w:hAnsi="Times New Roman" w:eastAsia="仿宋_GB2312" w:cs="Times New Roman"/>
          <w:color w:val="auto"/>
          <w:sz w:val="32"/>
          <w:szCs w:val="32"/>
          <w:highlight w:val="none"/>
          <w:lang w:val="zh-CN"/>
        </w:rPr>
        <w:t>响应</w:t>
      </w:r>
      <w:r>
        <w:rPr>
          <w:rFonts w:hint="default" w:ascii="Times New Roman" w:hAnsi="Times New Roman" w:eastAsia="仿宋_GB2312" w:cs="Times New Roman"/>
          <w:color w:val="auto"/>
          <w:sz w:val="32"/>
          <w:szCs w:val="32"/>
          <w:highlight w:val="none"/>
        </w:rPr>
        <w:t>总价为人民币</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（大写）元，</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（小写）￥元。</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我方承诺已经具备</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采购文件中规定的参加采购活动的供应商应当具备的条件。提供</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采购文件规定的全部</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文件，包括</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文件正本1份，副本</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2</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份。</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如果我方成交，保证严格执行双方所签订的采购合同。</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3.</w:t>
      </w:r>
      <w:r>
        <w:rPr>
          <w:rFonts w:hint="default" w:ascii="Times New Roman" w:hAnsi="Times New Roman" w:eastAsia="仿宋_GB2312" w:cs="Times New Roman"/>
          <w:color w:val="auto"/>
          <w:sz w:val="32"/>
          <w:szCs w:val="32"/>
          <w:highlight w:val="none"/>
        </w:rPr>
        <w:t>我方将尊重评审委员会的评标结果。</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rPr>
        <w:t>我方承诺接受</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采购文件内容及采购合同专用条款的全部内容。</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我方承诺不提供虚假材料谋取成交，不采取不正当手段诋毁、排挤其他供应商，不与采购单位、其他供应商或者你公司工作人员恶意串通，不向采购单位、你公司工作人员行贿或者提供其他不正当利益；不在评审过程中与采购单位私下进行协商</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否则</w:t>
      </w:r>
      <w:r>
        <w:rPr>
          <w:rFonts w:hint="default" w:ascii="Times New Roman" w:hAnsi="Times New Roman" w:eastAsia="仿宋_GB2312" w:cs="Times New Roman"/>
          <w:color w:val="auto"/>
          <w:sz w:val="32"/>
          <w:szCs w:val="32"/>
          <w:highlight w:val="none"/>
        </w:rPr>
        <w:t>按相关规定接受处罚。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6.</w:t>
      </w:r>
      <w:r>
        <w:rPr>
          <w:rFonts w:hint="default" w:ascii="Times New Roman" w:hAnsi="Times New Roman" w:eastAsia="仿宋_GB2312" w:cs="Times New Roman"/>
          <w:color w:val="auto"/>
          <w:sz w:val="32"/>
          <w:szCs w:val="32"/>
          <w:highlight w:val="none"/>
        </w:rPr>
        <w:t>与本</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有关的一切往来通讯请寄：</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地 址：               邮 编：</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电 话：               传 真：</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电子函件：</w:t>
      </w:r>
    </w:p>
    <w:p>
      <w:pPr>
        <w:pStyle w:val="6"/>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供应商名称（并加盖公章）：</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法定代表人的授权委托人（签字）：</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供应商法定代表人（签字或加盖名章）：</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开户银行：</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银行账号：</w:t>
      </w:r>
    </w:p>
    <w:p>
      <w:pPr>
        <w:pStyle w:val="6"/>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签署日期：  年  月  日</w:t>
      </w:r>
    </w:p>
    <w:p>
      <w:pPr>
        <w:pStyle w:val="7"/>
        <w:rPr>
          <w:rFonts w:hint="default" w:ascii="Times New Roman" w:hAnsi="Times New Roman" w:eastAsia="仿宋_GB2312" w:cs="Times New Roman"/>
          <w:color w:val="auto"/>
          <w:sz w:val="32"/>
          <w:szCs w:val="32"/>
          <w:highlight w:val="none"/>
        </w:rPr>
      </w:pPr>
    </w:p>
    <w:p>
      <w:pPr>
        <w:pStyle w:val="7"/>
        <w:rPr>
          <w:rFonts w:hint="default" w:ascii="Times New Roman" w:hAnsi="Times New Roman" w:eastAsia="仿宋_GB2312" w:cs="Times New Roman"/>
          <w:color w:val="auto"/>
          <w:sz w:val="32"/>
          <w:szCs w:val="32"/>
          <w:highlight w:val="none"/>
        </w:rPr>
      </w:pPr>
    </w:p>
    <w:p>
      <w:pPr>
        <w:pStyle w:val="7"/>
        <w:rPr>
          <w:rFonts w:hint="default" w:ascii="Times New Roman" w:hAnsi="Times New Roman" w:eastAsia="仿宋_GB2312" w:cs="Times New Roman"/>
          <w:color w:val="auto"/>
          <w:sz w:val="32"/>
          <w:szCs w:val="32"/>
          <w:highlight w:val="none"/>
        </w:rPr>
      </w:pPr>
    </w:p>
    <w:p>
      <w:pPr>
        <w:pStyle w:val="7"/>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pStyle w:val="6"/>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6"/>
        <w:rPr>
          <w:rFonts w:hint="default" w:ascii="Times New Roman" w:hAnsi="Times New Roman" w:cs="Times New Roman"/>
          <w:color w:val="auto"/>
          <w:highlight w:val="none"/>
        </w:rPr>
      </w:pPr>
    </w:p>
    <w:p>
      <w:pPr>
        <w:pStyle w:val="7"/>
        <w:rPr>
          <w:rFonts w:hint="default" w:ascii="Times New Roman" w:hAnsi="Times New Roman" w:eastAsia="仿宋_GB2312" w:cs="Times New Roman"/>
          <w:color w:val="auto"/>
          <w:sz w:val="32"/>
          <w:szCs w:val="32"/>
          <w:highlight w:val="none"/>
        </w:rPr>
      </w:pPr>
    </w:p>
    <w:p>
      <w:pPr>
        <w:pStyle w:val="7"/>
        <w:rPr>
          <w:rFonts w:hint="default" w:ascii="Times New Roman" w:hAnsi="Times New Roman" w:eastAsia="仿宋_GB2312" w:cs="Times New Roman"/>
          <w:color w:val="auto"/>
          <w:sz w:val="32"/>
          <w:szCs w:val="32"/>
          <w:highlight w:val="none"/>
        </w:rPr>
      </w:pPr>
    </w:p>
    <w:p>
      <w:pPr>
        <w:spacing w:line="700" w:lineRule="exact"/>
        <w:jc w:val="center"/>
        <w:rPr>
          <w:rFonts w:hint="default" w:ascii="Times New Roman" w:hAnsi="Times New Roman" w:eastAsia="黑体" w:cs="Times New Roman"/>
          <w:bCs/>
          <w:color w:val="auto"/>
          <w:sz w:val="44"/>
          <w:szCs w:val="44"/>
          <w:highlight w:val="none"/>
          <w:lang w:eastAsia="zh-CN"/>
        </w:rPr>
      </w:pPr>
      <w:r>
        <w:rPr>
          <w:rFonts w:hint="eastAsia" w:eastAsia="楷体_GB2312" w:cs="Times New Roman"/>
          <w:bCs/>
          <w:color w:val="auto"/>
          <w:sz w:val="32"/>
          <w:szCs w:val="32"/>
          <w:highlight w:val="none"/>
          <w:lang w:val="en-US" w:eastAsia="zh-CN"/>
        </w:rPr>
        <w:t>2.</w:t>
      </w:r>
      <w:r>
        <w:rPr>
          <w:rFonts w:hint="default" w:ascii="Times New Roman" w:hAnsi="Times New Roman" w:eastAsia="楷体_GB2312" w:cs="Times New Roman"/>
          <w:bCs/>
          <w:color w:val="auto"/>
          <w:sz w:val="32"/>
          <w:szCs w:val="32"/>
          <w:highlight w:val="none"/>
        </w:rPr>
        <w:t>项目报价表</w:t>
      </w:r>
      <w:r>
        <w:rPr>
          <w:rFonts w:hint="default" w:ascii="Times New Roman" w:hAnsi="Times New Roman" w:eastAsia="楷体_GB2312" w:cs="Times New Roman"/>
          <w:bCs/>
          <w:color w:val="auto"/>
          <w:sz w:val="32"/>
          <w:szCs w:val="32"/>
          <w:highlight w:val="none"/>
          <w:lang w:eastAsia="zh-CN"/>
        </w:rPr>
        <w:t>（第二次或多轮报价均适用本表）</w:t>
      </w:r>
      <w:r>
        <w:rPr>
          <w:rFonts w:hint="default" w:ascii="Times New Roman" w:hAnsi="Times New Roman" w:eastAsia="黑体" w:cs="Times New Roman"/>
          <w:bCs/>
          <w:color w:val="auto"/>
          <w:sz w:val="44"/>
          <w:szCs w:val="44"/>
          <w:highlight w:val="none"/>
          <w:lang w:eastAsia="zh-CN"/>
        </w:rPr>
        <w:br w:type="textWrapping"/>
      </w:r>
    </w:p>
    <w:p>
      <w:pPr>
        <w:spacing w:before="0" w:after="0" w:line="700" w:lineRule="exact"/>
        <w:ind w:firstLine="636" w:firstLineChars="200"/>
        <w:jc w:val="both"/>
        <w:rPr>
          <w:rFonts w:hint="default" w:ascii="Times New Roman" w:hAnsi="Times New Roman" w:eastAsia="仿宋_GB2312" w:cs="Times New Roman"/>
          <w:color w:val="auto"/>
          <w:spacing w:val="-1"/>
          <w:kern w:val="0"/>
          <w:sz w:val="32"/>
          <w:szCs w:val="32"/>
          <w:highlight w:val="none"/>
          <w:u w:val="none"/>
          <w:lang w:val="zh-CN" w:bidi="zh-CN"/>
        </w:rPr>
      </w:pPr>
      <w:r>
        <w:rPr>
          <w:rFonts w:hint="default" w:ascii="Times New Roman" w:hAnsi="Times New Roman" w:eastAsia="仿宋_GB2312" w:cs="Times New Roman"/>
          <w:color w:val="auto"/>
          <w:spacing w:val="-1"/>
          <w:kern w:val="0"/>
          <w:sz w:val="32"/>
          <w:szCs w:val="32"/>
          <w:highlight w:val="none"/>
          <w:lang w:val="zh-CN" w:bidi="zh-CN"/>
        </w:rPr>
        <w:t>采购项目名称：</w:t>
      </w:r>
      <w:r>
        <w:rPr>
          <w:rFonts w:hint="eastAsia" w:eastAsia="仿宋_GB2312" w:cs="Times New Roman"/>
          <w:color w:val="auto"/>
          <w:spacing w:val="-1"/>
          <w:kern w:val="0"/>
          <w:sz w:val="32"/>
          <w:szCs w:val="32"/>
          <w:highlight w:val="none"/>
          <w:u w:val="single"/>
          <w:lang w:val="en-US" w:bidi="zh-CN"/>
        </w:rPr>
        <w:t xml:space="preserve"> </w:t>
      </w:r>
      <w:r>
        <w:rPr>
          <w:rFonts w:hint="eastAsia" w:eastAsia="仿宋_GB2312" w:cs="Times New Roman"/>
          <w:color w:val="auto"/>
          <w:spacing w:val="-1"/>
          <w:kern w:val="0"/>
          <w:sz w:val="32"/>
          <w:szCs w:val="32"/>
          <w:highlight w:val="none"/>
          <w:u w:val="single"/>
          <w:lang w:val="en-US" w:eastAsia="zh-CN" w:bidi="zh-CN"/>
        </w:rPr>
        <w:t>“瓦屋十年·感恩盛典暨2026年春季发布会”服务采购</w:t>
      </w:r>
      <w:r>
        <w:rPr>
          <w:rFonts w:hint="eastAsia" w:eastAsia="仿宋_GB2312" w:cs="Times New Roman"/>
          <w:color w:val="auto"/>
          <w:spacing w:val="-1"/>
          <w:kern w:val="0"/>
          <w:sz w:val="32"/>
          <w:szCs w:val="32"/>
          <w:highlight w:val="none"/>
          <w:u w:val="single"/>
          <w:lang w:val="en-US" w:bidi="zh-CN"/>
        </w:rPr>
        <w:t xml:space="preserve"> </w:t>
      </w:r>
      <w:r>
        <w:rPr>
          <w:rFonts w:hint="default" w:ascii="Times New Roman" w:hAnsi="Times New Roman" w:eastAsia="仿宋_GB2312" w:cs="Times New Roman"/>
          <w:color w:val="auto"/>
          <w:spacing w:val="-1"/>
          <w:kern w:val="0"/>
          <w:sz w:val="32"/>
          <w:szCs w:val="32"/>
          <w:highlight w:val="none"/>
          <w:u w:val="none"/>
          <w:lang w:val="zh-CN" w:bidi="zh-CN"/>
        </w:rPr>
        <w:t xml:space="preserve">        </w:t>
      </w:r>
    </w:p>
    <w:p>
      <w:pPr>
        <w:spacing w:before="0" w:after="0" w:line="700" w:lineRule="exact"/>
        <w:ind w:firstLine="636" w:firstLineChars="200"/>
        <w:jc w:val="both"/>
        <w:rPr>
          <w:rFonts w:hint="default" w:ascii="Times New Roman" w:hAnsi="Times New Roman" w:eastAsia="仿宋_GB2312" w:cs="Times New Roman"/>
          <w:color w:val="auto"/>
          <w:spacing w:val="-1"/>
          <w:kern w:val="0"/>
          <w:sz w:val="32"/>
          <w:szCs w:val="32"/>
          <w:highlight w:val="none"/>
          <w:lang w:val="en-US" w:bidi="zh-CN"/>
        </w:rPr>
      </w:pPr>
      <w:r>
        <w:rPr>
          <w:rFonts w:hint="default" w:ascii="Times New Roman" w:hAnsi="Times New Roman" w:eastAsia="仿宋_GB2312" w:cs="Times New Roman"/>
          <w:color w:val="auto"/>
          <w:spacing w:val="-1"/>
          <w:kern w:val="0"/>
          <w:sz w:val="32"/>
          <w:szCs w:val="32"/>
          <w:highlight w:val="none"/>
          <w:lang w:val="zh-CN" w:bidi="zh-CN"/>
        </w:rPr>
        <w:t>采购项目编号：</w:t>
      </w:r>
      <w:r>
        <w:rPr>
          <w:rFonts w:hint="default" w:ascii="Times New Roman" w:hAnsi="Times New Roman" w:eastAsia="仿宋_GB2312" w:cs="Times New Roman"/>
          <w:color w:val="auto"/>
          <w:spacing w:val="-1"/>
          <w:kern w:val="0"/>
          <w:sz w:val="32"/>
          <w:szCs w:val="32"/>
          <w:highlight w:val="none"/>
          <w:u w:val="single"/>
          <w:lang w:val="en-US" w:bidi="zh-CN"/>
        </w:rPr>
        <w:t xml:space="preserve"> </w:t>
      </w:r>
      <w:r>
        <w:rPr>
          <w:rFonts w:hint="eastAsia" w:eastAsia="仿宋_GB2312" w:cs="Times New Roman"/>
          <w:color w:val="auto"/>
          <w:spacing w:val="-1"/>
          <w:kern w:val="0"/>
          <w:sz w:val="32"/>
          <w:szCs w:val="32"/>
          <w:highlight w:val="none"/>
          <w:u w:val="single"/>
          <w:lang w:val="en-US" w:bidi="zh-CN"/>
        </w:rPr>
        <w:t>P20260303</w:t>
      </w:r>
      <w:r>
        <w:rPr>
          <w:rFonts w:hint="default" w:ascii="Times New Roman" w:hAnsi="Times New Roman" w:eastAsia="仿宋_GB2312" w:cs="Times New Roman"/>
          <w:color w:val="auto"/>
          <w:spacing w:val="-1"/>
          <w:kern w:val="0"/>
          <w:sz w:val="32"/>
          <w:szCs w:val="32"/>
          <w:highlight w:val="none"/>
          <w:u w:val="single"/>
          <w:lang w:val="en-US" w:bidi="zh-CN"/>
        </w:rPr>
        <w:t xml:space="preserve">             </w:t>
      </w:r>
      <w:r>
        <w:rPr>
          <w:rFonts w:hint="default" w:ascii="Times New Roman" w:hAnsi="Times New Roman" w:eastAsia="仿宋_GB2312" w:cs="Times New Roman"/>
          <w:color w:val="auto"/>
          <w:spacing w:val="-1"/>
          <w:kern w:val="0"/>
          <w:sz w:val="32"/>
          <w:szCs w:val="32"/>
          <w:highlight w:val="none"/>
          <w:lang w:val="en-US" w:bidi="zh-CN"/>
        </w:rPr>
        <w:t xml:space="preserve">    </w:t>
      </w:r>
    </w:p>
    <w:p>
      <w:pPr>
        <w:spacing w:before="0" w:after="0" w:line="700" w:lineRule="exact"/>
        <w:ind w:firstLine="636" w:firstLineChars="200"/>
        <w:jc w:val="both"/>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pacing w:val="-1"/>
          <w:kern w:val="0"/>
          <w:sz w:val="32"/>
          <w:szCs w:val="32"/>
          <w:highlight w:val="none"/>
          <w:lang w:val="zh-CN" w:bidi="zh-CN"/>
        </w:rPr>
        <mc:AlternateContent>
          <mc:Choice Requires="wps">
            <w:drawing>
              <wp:anchor distT="0" distB="0" distL="114300" distR="114300" simplePos="0" relativeHeight="251660288" behindDoc="0" locked="0" layoutInCell="1" allowOverlap="1">
                <wp:simplePos x="0" y="0"/>
                <wp:positionH relativeFrom="page">
                  <wp:posOffset>1099185</wp:posOffset>
                </wp:positionH>
                <wp:positionV relativeFrom="paragraph">
                  <wp:posOffset>311785</wp:posOffset>
                </wp:positionV>
                <wp:extent cx="18415" cy="19050"/>
                <wp:effectExtent l="0" t="0" r="635" b="0"/>
                <wp:wrapNone/>
                <wp:docPr id="7" name="任意多边形 7"/>
                <wp:cNvGraphicFramePr/>
                <a:graphic xmlns:a="http://schemas.openxmlformats.org/drawingml/2006/main">
                  <a:graphicData uri="http://schemas.microsoft.com/office/word/2010/wordprocessingShape">
                    <wps:wsp>
                      <wps:cNvSpPr/>
                      <wps:spPr>
                        <a:xfrm>
                          <a:off x="0" y="0"/>
                          <a:ext cx="18415" cy="19050"/>
                        </a:xfrm>
                        <a:custGeom>
                          <a:avLst/>
                          <a:gdLst/>
                          <a:ahLst/>
                          <a:cxnLst/>
                          <a:pathLst>
                            <a:path w="29" h="30">
                              <a:moveTo>
                                <a:pt x="28" y="0"/>
                              </a:moveTo>
                              <a:lnTo>
                                <a:pt x="9" y="0"/>
                              </a:lnTo>
                              <a:lnTo>
                                <a:pt x="0" y="0"/>
                              </a:lnTo>
                              <a:lnTo>
                                <a:pt x="0" y="10"/>
                              </a:lnTo>
                              <a:lnTo>
                                <a:pt x="0" y="30"/>
                              </a:lnTo>
                              <a:lnTo>
                                <a:pt x="9" y="30"/>
                              </a:lnTo>
                              <a:lnTo>
                                <a:pt x="9" y="10"/>
                              </a:lnTo>
                              <a:lnTo>
                                <a:pt x="28" y="10"/>
                              </a:lnTo>
                              <a:lnTo>
                                <a:pt x="28" y="0"/>
                              </a:lnTo>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86.55pt;margin-top:24.55pt;height:1.5pt;width:1.45pt;mso-position-horizontal-relative:page;z-index:251660288;mso-width-relative:page;mso-height-relative:page;" fillcolor="#000000" filled="t" stroked="f" coordsize="29,30" o:gfxdata="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n33BZ&#10;1QAAAAkBAAAPAAAAAAAAAAEAIAAAACIAAABkcnMvZG93bnJldi54bWxQSwECFAAUAAAACACHTuJA&#10;STYMlCQCAAAMBQAADgAAAAAAAAABACAAAAAkAQAAZHJzL2Uyb0RvYy54bWxQSwUGAAAAAAYABgBZ&#10;AQAAugUAAAAA&#10;" path="m28,0l9,0,0,0,0,10,0,30,9,30,9,10,28,10,28,0e">
                <v:fill on="t" focussize="0,0"/>
                <v:stroke on="f"/>
                <v:imagedata o:title=""/>
                <o:lock v:ext="edit" aspectratio="f"/>
              </v:shape>
            </w:pict>
          </mc:Fallback>
        </mc:AlternateContent>
      </w:r>
      <w:r>
        <w:rPr>
          <w:rFonts w:hint="default" w:ascii="Times New Roman" w:hAnsi="Times New Roman" w:eastAsia="仿宋_GB2312" w:cs="Times New Roman"/>
          <w:color w:val="auto"/>
          <w:spacing w:val="-1"/>
          <w:kern w:val="0"/>
          <w:sz w:val="32"/>
          <w:szCs w:val="32"/>
          <w:highlight w:val="none"/>
          <w:lang w:val="zh-CN" w:bidi="zh-CN"/>
        </w:rPr>
        <w:t>单位：元（人民币）</w:t>
      </w:r>
    </w:p>
    <w:tbl>
      <w:tblPr>
        <w:tblStyle w:val="17"/>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923"/>
        <w:gridCol w:w="2435"/>
        <w:gridCol w:w="1755"/>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86" w:type="dxa"/>
            <w:noWrap w:val="0"/>
            <w:vAlign w:val="center"/>
          </w:tcPr>
          <w:p>
            <w:pPr>
              <w:jc w:val="center"/>
              <w:rPr>
                <w:rFonts w:hint="eastAsia"/>
                <w:highlight w:val="none"/>
                <w:shd w:val="clear" w:color="auto" w:fill="auto"/>
              </w:rPr>
            </w:pPr>
            <w:r>
              <w:rPr>
                <w:rFonts w:hint="eastAsia"/>
                <w:highlight w:val="none"/>
                <w:shd w:val="clear" w:color="auto" w:fill="auto"/>
              </w:rPr>
              <w:t>序号</w:t>
            </w:r>
          </w:p>
        </w:tc>
        <w:tc>
          <w:tcPr>
            <w:tcW w:w="1923" w:type="dxa"/>
            <w:noWrap w:val="0"/>
            <w:vAlign w:val="center"/>
          </w:tcPr>
          <w:p>
            <w:pPr>
              <w:jc w:val="center"/>
              <w:rPr>
                <w:rFonts w:hint="eastAsia"/>
                <w:highlight w:val="none"/>
                <w:shd w:val="clear" w:color="auto" w:fill="auto"/>
              </w:rPr>
            </w:pPr>
            <w:r>
              <w:rPr>
                <w:rFonts w:hint="eastAsia"/>
                <w:highlight w:val="none"/>
                <w:shd w:val="clear" w:color="auto" w:fill="auto"/>
              </w:rPr>
              <w:t>采购内容</w:t>
            </w:r>
          </w:p>
        </w:tc>
        <w:tc>
          <w:tcPr>
            <w:tcW w:w="2435" w:type="dxa"/>
            <w:noWrap w:val="0"/>
            <w:vAlign w:val="center"/>
          </w:tcPr>
          <w:p>
            <w:pPr>
              <w:jc w:val="center"/>
              <w:rPr>
                <w:rFonts w:hint="eastAsia" w:eastAsia="宋体"/>
                <w:highlight w:val="none"/>
                <w:shd w:val="clear" w:color="auto" w:fill="auto"/>
                <w:lang w:eastAsia="zh-CN"/>
              </w:rPr>
            </w:pPr>
            <w:r>
              <w:rPr>
                <w:rFonts w:hint="eastAsia"/>
                <w:highlight w:val="none"/>
                <w:shd w:val="clear" w:color="auto" w:fill="auto"/>
              </w:rPr>
              <w:t>报价</w:t>
            </w:r>
            <w:r>
              <w:rPr>
                <w:rFonts w:hint="eastAsia"/>
                <w:highlight w:val="none"/>
                <w:shd w:val="clear" w:color="auto" w:fill="auto"/>
                <w:lang w:eastAsia="zh-CN"/>
              </w:rPr>
              <w:t>（</w:t>
            </w:r>
            <w:r>
              <w:rPr>
                <w:rFonts w:hint="eastAsia"/>
                <w:highlight w:val="none"/>
                <w:shd w:val="clear" w:color="auto" w:fill="auto"/>
                <w:lang w:val="en-US" w:eastAsia="zh-CN"/>
              </w:rPr>
              <w:t>不含税</w:t>
            </w:r>
            <w:r>
              <w:rPr>
                <w:rFonts w:hint="eastAsia"/>
                <w:highlight w:val="none"/>
                <w:shd w:val="clear" w:color="auto" w:fill="auto"/>
                <w:lang w:eastAsia="zh-CN"/>
              </w:rPr>
              <w:t>）</w:t>
            </w:r>
          </w:p>
        </w:tc>
        <w:tc>
          <w:tcPr>
            <w:tcW w:w="1755" w:type="dxa"/>
            <w:noWrap w:val="0"/>
            <w:vAlign w:val="center"/>
          </w:tcPr>
          <w:p>
            <w:pPr>
              <w:jc w:val="center"/>
              <w:rPr>
                <w:rFonts w:hint="eastAsia"/>
                <w:highlight w:val="none"/>
                <w:shd w:val="clear" w:color="auto" w:fill="auto"/>
              </w:rPr>
            </w:pPr>
            <w:r>
              <w:rPr>
                <w:rFonts w:hint="eastAsia"/>
                <w:highlight w:val="none"/>
                <w:shd w:val="clear" w:color="auto" w:fill="auto"/>
              </w:rPr>
              <w:t>税率</w:t>
            </w:r>
          </w:p>
        </w:tc>
        <w:tc>
          <w:tcPr>
            <w:tcW w:w="1920" w:type="dxa"/>
            <w:noWrap w:val="0"/>
            <w:vAlign w:val="center"/>
          </w:tcPr>
          <w:p>
            <w:pPr>
              <w:jc w:val="center"/>
              <w:rPr>
                <w:highlight w:val="none"/>
                <w:shd w:val="clear" w:color="auto" w:fill="auto"/>
              </w:rPr>
            </w:pPr>
            <w:r>
              <w:rPr>
                <w:rFonts w:hint="eastAsia"/>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886" w:type="dxa"/>
            <w:noWrap w:val="0"/>
            <w:vAlign w:val="center"/>
          </w:tcPr>
          <w:p>
            <w:pPr>
              <w:jc w:val="center"/>
              <w:rPr>
                <w:highlight w:val="none"/>
                <w:shd w:val="clear" w:color="auto" w:fill="auto"/>
              </w:rPr>
            </w:pPr>
            <w:r>
              <w:rPr>
                <w:rFonts w:hint="eastAsia"/>
                <w:highlight w:val="none"/>
                <w:shd w:val="clear" w:color="auto" w:fill="auto"/>
              </w:rPr>
              <w:t>1</w:t>
            </w:r>
          </w:p>
        </w:tc>
        <w:tc>
          <w:tcPr>
            <w:tcW w:w="1923" w:type="dxa"/>
            <w:noWrap w:val="0"/>
            <w:vAlign w:val="center"/>
          </w:tcPr>
          <w:p>
            <w:pPr>
              <w:jc w:val="both"/>
              <w:rPr>
                <w:rFonts w:hint="eastAsia"/>
                <w:highlight w:val="none"/>
                <w:shd w:val="clear" w:color="auto" w:fill="auto"/>
              </w:rPr>
            </w:pPr>
            <w:r>
              <w:rPr>
                <w:rFonts w:hint="eastAsia" w:eastAsia="宋体" w:cs="Times New Roman"/>
                <w:color w:val="auto"/>
                <w:sz w:val="21"/>
                <w:szCs w:val="20"/>
                <w:highlight w:val="none"/>
                <w:shd w:val="clear" w:color="auto" w:fill="auto"/>
                <w:lang w:val="en-US" w:eastAsia="zh-CN"/>
              </w:rPr>
              <w:t>“瓦屋十年·感恩盛典暨2026年春季发布会”服务采购</w:t>
            </w:r>
          </w:p>
        </w:tc>
        <w:tc>
          <w:tcPr>
            <w:tcW w:w="2435" w:type="dxa"/>
            <w:noWrap w:val="0"/>
            <w:vAlign w:val="center"/>
          </w:tcPr>
          <w:p>
            <w:pPr>
              <w:rPr>
                <w:rFonts w:hint="eastAsia"/>
                <w:highlight w:val="none"/>
                <w:u w:val="single"/>
                <w:shd w:val="clear" w:color="auto" w:fill="auto"/>
              </w:rPr>
            </w:pPr>
          </w:p>
        </w:tc>
        <w:tc>
          <w:tcPr>
            <w:tcW w:w="1755" w:type="dxa"/>
            <w:noWrap w:val="0"/>
            <w:vAlign w:val="center"/>
          </w:tcPr>
          <w:p>
            <w:pPr>
              <w:rPr>
                <w:rFonts w:hint="eastAsia"/>
                <w:highlight w:val="none"/>
                <w:shd w:val="clear" w:color="auto" w:fill="auto"/>
              </w:rPr>
            </w:pPr>
          </w:p>
        </w:tc>
        <w:tc>
          <w:tcPr>
            <w:tcW w:w="1920" w:type="dxa"/>
            <w:noWrap w:val="0"/>
            <w:vAlign w:val="center"/>
          </w:tcPr>
          <w:p>
            <w:pPr>
              <w:rPr>
                <w:highlight w:val="none"/>
                <w:shd w:val="clear" w:color="auto" w:fill="auto"/>
              </w:rPr>
            </w:pPr>
            <w:r>
              <w:rPr>
                <w:rFonts w:hint="eastAsia"/>
                <w:highlight w:val="none"/>
                <w:shd w:val="clear" w:color="auto" w:fill="auto"/>
              </w:rPr>
              <w:t>第二次报价报总价，各分项在第一次报价基础上同比例下浮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809" w:type="dxa"/>
            <w:gridSpan w:val="2"/>
            <w:noWrap w:val="0"/>
            <w:vAlign w:val="center"/>
          </w:tcPr>
          <w:p>
            <w:pPr>
              <w:jc w:val="center"/>
              <w:rPr>
                <w:rFonts w:hint="default"/>
                <w:highlight w:val="none"/>
                <w:shd w:val="clear" w:color="auto" w:fill="auto"/>
                <w:lang w:val="en-US" w:eastAsia="zh-CN"/>
              </w:rPr>
            </w:pPr>
            <w:r>
              <w:rPr>
                <w:rFonts w:hint="eastAsia"/>
                <w:highlight w:val="none"/>
                <w:shd w:val="clear" w:color="auto" w:fill="auto"/>
                <w:lang w:val="en-US" w:eastAsia="zh-CN"/>
              </w:rPr>
              <w:t>总价（含税）</w:t>
            </w:r>
          </w:p>
        </w:tc>
        <w:tc>
          <w:tcPr>
            <w:tcW w:w="6110" w:type="dxa"/>
            <w:gridSpan w:val="3"/>
            <w:noWrap w:val="0"/>
            <w:vAlign w:val="center"/>
          </w:tcPr>
          <w:p>
            <w:pPr>
              <w:rPr>
                <w:rFonts w:hint="default"/>
                <w:highlight w:val="none"/>
                <w:u w:val="single"/>
                <w:shd w:val="clear" w:color="auto" w:fill="auto"/>
              </w:rPr>
            </w:pPr>
            <w:r>
              <w:rPr>
                <w:rFonts w:hint="eastAsia"/>
                <w:highlight w:val="none"/>
                <w:u w:val="single"/>
                <w:shd w:val="clear" w:color="auto" w:fill="auto"/>
                <w:lang w:val="en-US" w:eastAsia="zh-CN"/>
              </w:rPr>
              <w:t xml:space="preserve">                </w:t>
            </w:r>
            <w:r>
              <w:rPr>
                <w:rFonts w:hint="eastAsia"/>
                <w:highlight w:val="none"/>
                <w:u w:val="none"/>
                <w:shd w:val="clear" w:color="auto" w:fill="auto"/>
                <w:lang w:val="en-US" w:eastAsia="zh-CN"/>
              </w:rPr>
              <w:t xml:space="preserve"> 元（大写：</w:t>
            </w:r>
            <w:r>
              <w:rPr>
                <w:rFonts w:hint="eastAsia"/>
                <w:highlight w:val="none"/>
                <w:u w:val="single"/>
                <w:shd w:val="clear" w:color="auto" w:fill="auto"/>
                <w:lang w:val="en-US" w:eastAsia="zh-CN"/>
              </w:rPr>
              <w:t xml:space="preserve">               </w:t>
            </w:r>
            <w:r>
              <w:rPr>
                <w:rFonts w:hint="eastAsia"/>
                <w:highlight w:val="none"/>
                <w:u w:val="none"/>
                <w:shd w:val="clear" w:color="auto" w:fill="auto"/>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bCs/>
          <w:color w:val="auto"/>
          <w:sz w:val="32"/>
          <w:szCs w:val="32"/>
          <w:highlight w:val="none"/>
        </w:rPr>
        <w:t>填写说明：</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时，本表中的内容与</w:t>
      </w:r>
      <w:r>
        <w:rPr>
          <w:rFonts w:hint="default" w:ascii="Times New Roman" w:hAnsi="Times New Roman" w:eastAsia="仿宋_GB2312" w:cs="Times New Roman"/>
          <w:color w:val="auto"/>
          <w:sz w:val="32"/>
          <w:szCs w:val="32"/>
          <w:highlight w:val="none"/>
          <w:lang w:val="en-US"/>
        </w:rPr>
        <w:t>谈判响应</w:t>
      </w:r>
      <w:r>
        <w:rPr>
          <w:rFonts w:hint="default" w:ascii="Times New Roman" w:hAnsi="Times New Roman" w:eastAsia="仿宋_GB2312" w:cs="Times New Roman"/>
          <w:color w:val="auto"/>
          <w:sz w:val="32"/>
          <w:szCs w:val="32"/>
          <w:highlight w:val="none"/>
        </w:rPr>
        <w:t>文件中的</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函、品目价格明细表的内容不一致的，以本表为准；大写金额和小写金额不一致的，以大写金额为准；总价金额与按单价汇总金额不一致的，以单价金额计算结果为准；单价金额小数点有明显错位的，应以总价为准，并修改单价。</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采用项目总价报价，供应商最后报价应当提交本“最终报价表”表，并按照</w:t>
      </w:r>
      <w:r>
        <w:rPr>
          <w:rFonts w:hint="default" w:ascii="Times New Roman" w:hAnsi="Times New Roman" w:eastAsia="仿宋_GB2312" w:cs="Times New Roman"/>
          <w:color w:val="auto"/>
          <w:sz w:val="32"/>
          <w:szCs w:val="32"/>
          <w:highlight w:val="none"/>
          <w:lang w:eastAsia="zh-CN"/>
        </w:rPr>
        <w:t>采购</w:t>
      </w:r>
      <w:r>
        <w:rPr>
          <w:rFonts w:hint="default" w:ascii="Times New Roman" w:hAnsi="Times New Roman" w:eastAsia="仿宋_GB2312" w:cs="Times New Roman"/>
          <w:color w:val="auto"/>
          <w:sz w:val="32"/>
          <w:szCs w:val="32"/>
          <w:highlight w:val="none"/>
        </w:rPr>
        <w:t>文件要求，在“报价”栏、“最终报价（大写人民币）”处</w:t>
      </w:r>
      <w:r>
        <w:rPr>
          <w:rFonts w:hint="eastAsia" w:eastAsia="仿宋_GB2312" w:cs="Times New Roman"/>
          <w:color w:val="auto"/>
          <w:sz w:val="32"/>
          <w:szCs w:val="32"/>
          <w:highlight w:val="none"/>
          <w:lang w:eastAsia="zh-CN"/>
        </w:rPr>
        <w:t>填写</w:t>
      </w:r>
      <w:r>
        <w:rPr>
          <w:rFonts w:hint="default" w:ascii="Times New Roman" w:hAnsi="Times New Roman" w:eastAsia="仿宋_GB2312" w:cs="Times New Roman"/>
          <w:color w:val="auto"/>
          <w:sz w:val="32"/>
          <w:szCs w:val="32"/>
          <w:highlight w:val="none"/>
        </w:rPr>
        <w:t>最后报价总价。项目最终各成交单价=各分项报价明细表中的单价×（100%－下浮率）</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总价为采购范围所列全部项目的报价总和，并应与品目价格明细表保持一致。</w:t>
      </w:r>
    </w:p>
    <w:p>
      <w:pPr>
        <w:keepNext w:val="0"/>
        <w:keepLines w:val="0"/>
        <w:pageBreakBefore w:val="0"/>
        <w:widowControl w:val="0"/>
        <w:numPr>
          <w:ilvl w:val="0"/>
          <w:numId w:val="0"/>
        </w:numPr>
        <w:kinsoku/>
        <w:wordWrap/>
        <w:overflowPunct/>
        <w:topLinePunct w:val="0"/>
        <w:autoSpaceDE/>
        <w:autoSpaceDN/>
        <w:bidi w:val="0"/>
        <w:snapToGrid w:val="0"/>
        <w:spacing w:before="66" w:after="0" w:line="580" w:lineRule="exact"/>
        <w:ind w:left="0" w:leftChars="0" w:right="268"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参与采购的供应商第二次报价</w:t>
      </w:r>
      <w:r>
        <w:rPr>
          <w:rFonts w:hint="eastAsia" w:eastAsia="仿宋_GB2312" w:cs="Times New Roman"/>
          <w:color w:val="auto"/>
          <w:sz w:val="32"/>
          <w:szCs w:val="32"/>
          <w:highlight w:val="none"/>
          <w:lang w:val="en-US" w:eastAsia="zh-CN"/>
        </w:rPr>
        <w:t>及多轮报价</w:t>
      </w:r>
      <w:r>
        <w:rPr>
          <w:rFonts w:hint="default" w:ascii="Times New Roman" w:hAnsi="Times New Roman" w:eastAsia="仿宋_GB2312" w:cs="Times New Roman"/>
          <w:color w:val="auto"/>
          <w:sz w:val="32"/>
          <w:szCs w:val="32"/>
          <w:highlight w:val="none"/>
        </w:rPr>
        <w:t>以本表为准</w:t>
      </w:r>
      <w:r>
        <w:rPr>
          <w:rFonts w:hint="eastAsia" w:eastAsia="仿宋_GB2312" w:cs="Times New Roman"/>
          <w:color w:val="auto"/>
          <w:sz w:val="32"/>
          <w:szCs w:val="32"/>
          <w:highlight w:val="none"/>
          <w:lang w:eastAsia="zh-CN"/>
        </w:rPr>
        <w:t>。</w:t>
      </w:r>
    </w:p>
    <w:p>
      <w:pPr>
        <w:pStyle w:val="23"/>
        <w:keepNext w:val="0"/>
        <w:keepLines w:val="0"/>
        <w:pageBreakBefore w:val="0"/>
        <w:widowControl w:val="0"/>
        <w:numPr>
          <w:ilvl w:val="0"/>
          <w:numId w:val="0"/>
        </w:numPr>
        <w:tabs>
          <w:tab w:val="left" w:pos="1531"/>
        </w:tabs>
        <w:kinsoku/>
        <w:wordWrap/>
        <w:overflowPunct/>
        <w:topLinePunct w:val="0"/>
        <w:autoSpaceDE/>
        <w:autoSpaceDN/>
        <w:bidi w:val="0"/>
        <w:spacing w:before="66" w:after="0" w:line="580" w:lineRule="exact"/>
        <w:ind w:left="0" w:leftChars="0" w:right="268" w:firstLine="0" w:firstLineChars="0"/>
        <w:jc w:val="left"/>
        <w:textAlignment w:val="auto"/>
        <w:rPr>
          <w:rFonts w:hint="default" w:ascii="Times New Roman" w:hAnsi="Times New Roman" w:eastAsia="仿宋_GB2312" w:cs="Times New Roman"/>
          <w:color w:val="auto"/>
          <w:sz w:val="32"/>
          <w:szCs w:val="32"/>
          <w:highlight w:val="none"/>
        </w:rPr>
      </w:pPr>
    </w:p>
    <w:p>
      <w:pPr>
        <w:pStyle w:val="23"/>
        <w:keepNext w:val="0"/>
        <w:keepLines w:val="0"/>
        <w:pageBreakBefore w:val="0"/>
        <w:widowControl w:val="0"/>
        <w:numPr>
          <w:ilvl w:val="0"/>
          <w:numId w:val="0"/>
        </w:numPr>
        <w:tabs>
          <w:tab w:val="left" w:pos="1531"/>
        </w:tabs>
        <w:kinsoku/>
        <w:wordWrap/>
        <w:overflowPunct/>
        <w:topLinePunct w:val="0"/>
        <w:autoSpaceDE/>
        <w:autoSpaceDN/>
        <w:bidi w:val="0"/>
        <w:spacing w:before="66" w:after="0" w:line="580" w:lineRule="exact"/>
        <w:ind w:left="0" w:leftChars="0" w:right="268" w:firstLine="0" w:firstLineChars="0"/>
        <w:jc w:val="lef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供应商名称：</w:t>
      </w:r>
    </w:p>
    <w:p>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法定代表人或其授权委托人：</w:t>
      </w:r>
    </w:p>
    <w:p>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（法定代表人可签字或加盖印章，授权委托人必须签字）</w:t>
      </w:r>
    </w:p>
    <w:p>
      <w:pPr>
        <w:pStyle w:val="4"/>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p>
    <w:p>
      <w:pPr>
        <w:pStyle w:val="4"/>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 xml:space="preserve">签署日期：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年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月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日</w:t>
      </w:r>
    </w:p>
    <w:p>
      <w:pPr>
        <w:pStyle w:val="7"/>
        <w:jc w:val="both"/>
        <w:rPr>
          <w:rFonts w:hint="default" w:ascii="Times New Roman" w:hAnsi="Times New Roman" w:eastAsia="仿宋_GB2312" w:cs="Times New Roman"/>
          <w:color w:val="auto"/>
          <w:sz w:val="32"/>
          <w:szCs w:val="32"/>
          <w:highlight w:val="none"/>
        </w:rPr>
        <w:sectPr>
          <w:headerReference r:id="rId5" w:type="default"/>
          <w:footerReference r:id="rId6" w:type="default"/>
          <w:pgSz w:w="11906" w:h="16838"/>
          <w:pgMar w:top="2098" w:right="1474" w:bottom="1928" w:left="1587" w:header="851" w:footer="992" w:gutter="0"/>
          <w:pgNumType w:fmt="decimal"/>
          <w:cols w:space="425" w:num="1"/>
          <w:docGrid w:type="lines" w:linePitch="312" w:charSpace="0"/>
        </w:sectPr>
      </w:pPr>
    </w:p>
    <w:p>
      <w:pPr>
        <w:numPr>
          <w:ilvl w:val="0"/>
          <w:numId w:val="3"/>
        </w:numPr>
        <w:spacing w:line="700" w:lineRule="exact"/>
        <w:ind w:firstLine="3200" w:firstLineChars="1000"/>
        <w:jc w:val="both"/>
        <w:rPr>
          <w:rFonts w:hint="default" w:ascii="Times New Roman" w:hAnsi="Times New Roman" w:eastAsia="楷体_GB2312" w:cs="Times New Roman"/>
          <w:bCs/>
          <w:color w:val="auto"/>
          <w:sz w:val="32"/>
          <w:szCs w:val="32"/>
          <w:highlight w:val="none"/>
        </w:rPr>
      </w:pPr>
      <w:r>
        <w:rPr>
          <w:rFonts w:hint="default" w:ascii="Times New Roman" w:hAnsi="Times New Roman" w:eastAsia="楷体_GB2312" w:cs="Times New Roman"/>
          <w:bCs/>
          <w:color w:val="auto"/>
          <w:sz w:val="32"/>
          <w:szCs w:val="32"/>
          <w:highlight w:val="none"/>
        </w:rPr>
        <w:t>项目</w:t>
      </w:r>
      <w:r>
        <w:rPr>
          <w:rFonts w:hint="default" w:ascii="Times New Roman" w:hAnsi="Times New Roman" w:eastAsia="楷体_GB2312" w:cs="Times New Roman"/>
          <w:bCs/>
          <w:color w:val="auto"/>
          <w:sz w:val="32"/>
          <w:szCs w:val="32"/>
          <w:highlight w:val="none"/>
          <w:lang w:eastAsia="zh-CN"/>
        </w:rPr>
        <w:t>分项</w:t>
      </w:r>
      <w:r>
        <w:rPr>
          <w:rFonts w:hint="default" w:ascii="Times New Roman" w:hAnsi="Times New Roman" w:eastAsia="楷体_GB2312" w:cs="Times New Roman"/>
          <w:bCs/>
          <w:color w:val="auto"/>
          <w:sz w:val="32"/>
          <w:szCs w:val="32"/>
          <w:highlight w:val="none"/>
        </w:rPr>
        <w:t>报价表</w:t>
      </w:r>
    </w:p>
    <w:tbl>
      <w:tblPr>
        <w:tblStyle w:val="17"/>
        <w:tblW w:w="96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8"/>
        <w:gridCol w:w="1081"/>
        <w:gridCol w:w="1426"/>
        <w:gridCol w:w="3464"/>
        <w:gridCol w:w="558"/>
        <w:gridCol w:w="664"/>
        <w:gridCol w:w="547"/>
        <w:gridCol w:w="570"/>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类型</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内容</w:t>
            </w:r>
          </w:p>
        </w:tc>
        <w:tc>
          <w:tcPr>
            <w:tcW w:w="3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规格/描述</w:t>
            </w:r>
          </w:p>
        </w:tc>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数量</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w:t>
            </w: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单价</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合计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55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报到日</w:t>
            </w:r>
          </w:p>
        </w:tc>
        <w:tc>
          <w:tcPr>
            <w:tcW w:w="142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篝火晚会小型舞台20:00-22:00</w:t>
            </w:r>
          </w:p>
        </w:tc>
        <w:tc>
          <w:tcPr>
            <w:tcW w:w="346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1.包含篝火（至少燃足2小时）；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2.舞台：7*4米，钢架+木板结构，铺灰色拉绒阻燃地毯；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3.网架：网架8*2*6米；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4.LED异形氛围屏，不低于16㎡；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5.按照甲方要求进行设计并安装，含舞台整体设计、造型安装及拆除相关费用。</w:t>
            </w:r>
          </w:p>
        </w:tc>
        <w:tc>
          <w:tcPr>
            <w:tcW w:w="55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4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音响系统</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1.双十二寸线阵音响8支；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2.双十八寸超低频音箱4支；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3.返听扬声器4支；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4.无线话筒SHUER/ULXD6支；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5.话筒支架4支；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6.线阵音箱吊装系统一套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7.音控台（含调音师）。</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灯光系统/特效</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光束灯</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LED帕灯</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冷焰火</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烟雾机</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荧光棒</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1.尺寸：直径4cm、长48cm；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2.发光模式：多彩。</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乐队</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1.编制：吉他手1名、男女主唱各1名、贝斯手1名、DJ1名、MC1名，合计6人；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2.能力要求：具备户外篝火晚会/音乐节演出经验，能充分调动现场氛围，MC全程控场互动，DJ与乐队可融合演出；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3.资料要求：须提供近期演出实况视频及往期现场照片，供甲方选择。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4.按照甲方要求演出曲目单（不少于15首，标注风格及时长）。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5.人员食宿、交通等所有费用包干。</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青衣羌歌舞</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1.性别女，身高168cm以上，形象气质佳，有活力，专业舞蹈演员，须与现场人员进行热情互动；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2.活动表演为晚上，须根据甲方需求进行活动，表演互动时间不低于2小时。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3.须准备篝火舞蹈团舞一支，时长3-5分钟，统一服装+妆造（须提交甲方审核）。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4.人员食宿、交通等所有费用包干。</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十周年发布会（半山珙桐山庄）</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舞台背景</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1.含整体舞台及画面设计，钢架+木板结构（18米×7米，高度0.6-1米）舞台、增高台1块（20cm*10m）；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2.舞台表面覆盖灰色拉绒阻燃地毯，带有台阶（两侧/后方，带防滑条）+台唇+台唇主题字（2cmPVC）+顶部主题字；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3.LED支撑网架：18*4*7.5米；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4.LED主屏：14*5米；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5.LED两侧副屏：2*5米+2*5米，左侧1右侧0，代表10周年，PVC异形裁切；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6.含司仪台1个；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7.含人员物流运输安装及拆除相关费用包干。</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会务服务</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1.新品发布PPT，1个（甲方提供素材，供应商完成设计美化）；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Style w:val="34"/>
                <w:lang w:val="en-US" w:eastAsia="zh-CN" w:bidi="ar"/>
              </w:rPr>
              <w:t>.整体会务流程背景PPT 1套（含主视觉、议程、转场、嘉宾介绍、环节画面等）；</w:t>
            </w:r>
            <w:r>
              <w:rPr>
                <w:rStyle w:val="34"/>
                <w:lang w:val="en-US" w:eastAsia="zh-CN" w:bidi="ar"/>
              </w:rPr>
              <w:br w:type="textWrapping"/>
            </w:r>
            <w:r>
              <w:rPr>
                <w:rStyle w:val="34"/>
                <w:lang w:val="en-US" w:eastAsia="zh-CN" w:bidi="ar"/>
              </w:rPr>
              <w:t>3.所有内容须经甲方审核同意后执行；</w:t>
            </w:r>
            <w:r>
              <w:rPr>
                <w:rStyle w:val="34"/>
                <w:lang w:val="en-US" w:eastAsia="zh-CN" w:bidi="ar"/>
              </w:rPr>
              <w:br w:type="textWrapping"/>
            </w:r>
            <w:r>
              <w:rPr>
                <w:rStyle w:val="34"/>
                <w:lang w:val="en-US" w:eastAsia="zh-CN" w:bidi="ar"/>
              </w:rPr>
              <w:t>4.含现场执行方案、主持人串词等文字材料及会议现场布局、规划、流程等整体服务。</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音响系统</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1.双十二寸线阵音响8支；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2.双十八寸超低频音箱4支；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3.返听扬声器4支；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4.无线话筒SHUER/ULXD6支；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5.话筒支架4支；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6.线阵音箱吊装系统一套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7.音控台（含调音师）。</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坐席区</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1.休闲沙发，配套茶几；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2.防水防晒面料，颜色与现场风格协调，含抱枕。须提供实物照片或款式图供甲方确认；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3.含人员物流运输安装及拆除相关费用包干。</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1.高背宴会椅，统一配白色全包式椅套；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2.摆放标准：按甲方要求进行精准摆放，横平竖直，方便通行；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3.所有椅套提前熨烫平整，无污渍、无褶皱。</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视觉长廊</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1.铝合金框架 120cm（宽）× 200cm（高），壁厚≥1.5mm，喷涂防锈处理；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2.铝合金相框90cm×120cm，内置雪弗板双面印刷画面，厚度≥5mm，覆亚膜防水防晒；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3.配套304不锈钢钢绳及悬挂件；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4.活动结束后整体迁移至朝田坝新山门处，按甲方要求固定安装、间距排列，确保长期展示稳固美观。</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青衣羌迎宾表演</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1.性别女，身高168cm以上，形象气质佳，有活力，专业舞蹈演员，须与现场人员进行互动；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2.青衣羌迎宾表演、献羌红，预计100条羌红，须根据甲方需求进行活动；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3.须准备青衣羌迎宾舞一支，时长3-5分钟，统一服装+妆造（须提交甲方审核）；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4.含人员食宿、交通。</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主持人</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1.形象气质：女主持人166+cm，五官端正，仪容整洁；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2.含高质量、合体的主持礼服/正装；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3.一级乙等以上水平，口齿清晰，逻辑性强，即兴口语表达能力强；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4.提前一天到达景区，含吃、住、交通等费用包干。</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礼仪服装租赁</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根据甲方要求提供礼仪服装，含试穿、调换。</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十周年汇报片</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1.甲方提供基础脚本及原始素材；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2.剪辑不低于5分钟汇报片，含专业配音（男/女声）、全程字幕、视频剪辑、调色、特效、配乐、片头片尾包装；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3.所有内容须经甲方审核同意后执行，交付不低于1080P成片及源文件。</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电子签约台</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1.独立签约台8个（或8个倾斜台架）；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2.平板电脑8台（统一型号），预装电子签约系统；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大屏实时显示签约进度（与系统联动）；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3.含摆放、调试、技术保障。</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伴手礼</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1.定制手提袋：按照甲方需求定制（含LOGO、主题标语），加粗提手，底部加衬板，侧面加宽；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2.定制不锈钢十周年纪念保温杯：国内一线品牌，316不锈钢材质，300-350ml，双层真空保温，简约商务款，杯身激光雕刻十周年LOGO及文字，独立礼盒包装；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3.结算数量以实际验收为准。</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活动物料</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工作证、嘉宾证、媒体证（PVC双面印制，配双扣金属吊绳）</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传统会议桌牌</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可移椅背贴</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独立包装湿纸巾1包（15×20cm，无酒精温和配方）+小包手帕纸1包（5-8片装，3层柔韧）</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定制巴巴掌（ABS环保塑料，手掌造型，按甲方要求选定颜色，可印活动LOGO）</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定制T恤：精梳棉/速干面料，圆领短袖，颜色按甲方选定，按照甲方要求定制正面/背面丝印活动LOGO及十周年字样。含设计、尺码统计。</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抽奖装置（1.2米直径大转盘）：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1.加粗圆管三脚架，高度可调；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2.1.2米转盘，高密度PVC/亚克力盘面，按甲方要求分区印制奖品名称及活动LOGO。</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抽奖人员：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1.性格开朗，能有效与游客沟通；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2.统一服装（由供应商提供，款式须甲方确认）。</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羌红：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1.材质：绸缎；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2.尺寸：240*36mm。</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央省及行业媒体邀请</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1.媒体邀约到场及发稿：人民日报、封面新闻、红星新闻、川观新闻等同等级别央、省媒体（供应商提供清单，供甲方选择）；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2.按照甲方要求提前一天达到景区，开展并参与媒体见面会（甲方提供当天住宿）。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3.按照甲方要求进行陆续发稿，甲方确定稿件后，3个工作日内须进行发布，超过时间，不予验收。</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瓦屋山微信公众号推文撰写：活动当天推文1条，发布后该篇阅读量不低于1.5W次</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摄影、摄像</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1.报道日、发布会两天全程摄影摄像。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2.【照片】提供报道日、发布会活动照片直播链接实时选片，精修照片不低于40张；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3.【视频】现场摄像（必含航拍+地拍）；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4.活动预热视频2条（活动前5个工作日提交）；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5.成片视频3条（活动当天篝火晚会1条，庆典活动2条，时长不低于30秒）。</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户外徒步登山圈层具有影响力代表人物</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1.按照甲方要求筛选，选定代表人物；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2.【工作内容】参与活动发布会，作为行业代表上台发言，并以瓦屋山兰溪绝壁栈道（A线）为主线参与徒步挑战。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3.人员食宿、交通、劳务等所有费用包干。</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旅游垂类探店达人</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1.【KPI要求】：抖音粉丝量5万+，旅游探店达人；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2.【达人类型】：户外旅游垂类。在以下达人中选择2人（如：大明湖畔的张先森、aming阿名、袁尘、阿飞）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3.【探店内容】：参与活动发布会，以瓦屋山兰溪绝壁栈道（A线）为主线参与徒步挑战+发布视频。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4.【发布要求】：带瓦屋山景区定位（团购链接）、瓦屋山相关话题、成片不低于30秒，发布账号、发布时间由甲方确认。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5.人员食宿、交通、劳务等所有费用包干。</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2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r>
              <w:rPr>
                <w:rFonts w:hint="eastAsia" w:ascii="Arial"/>
                <w:sz w:val="21"/>
                <w:lang w:val="en-US" w:eastAsia="zh-CN"/>
              </w:rPr>
              <w:t>合计金额：             ¥：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2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税费</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 xml:space="preserve"> </w:t>
            </w:r>
            <w:r>
              <w:rPr>
                <w:rFonts w:hint="eastAsia" w:ascii="宋体" w:hAnsi="宋体" w:cs="宋体"/>
                <w:b/>
                <w:bCs/>
                <w:i w:val="0"/>
                <w:iCs w:val="0"/>
                <w:color w:val="000000"/>
                <w:kern w:val="0"/>
                <w:sz w:val="24"/>
                <w:szCs w:val="24"/>
                <w:u w:val="none"/>
                <w:lang w:val="en-US" w:eastAsia="zh-CN" w:bidi="ar"/>
              </w:rPr>
              <w:t xml:space="preserve">    </w:t>
            </w:r>
            <w:r>
              <w:rPr>
                <w:rFonts w:hint="eastAsia" w:ascii="Arial" w:hAnsi="Times New Roman" w:cs="Times New Roman"/>
                <w:b w:val="0"/>
                <w:bCs w:val="0"/>
                <w:i w:val="0"/>
                <w:iCs w:val="0"/>
                <w:kern w:val="2"/>
                <w:sz w:val="21"/>
                <w:szCs w:val="20"/>
                <w:u w:val="none"/>
                <w:lang w:val="en-US" w:eastAsia="zh-CN" w:bidi="ar"/>
              </w:rPr>
              <w:t xml:space="preserve">    </w:t>
            </w:r>
            <w:r>
              <w:rPr>
                <w:rFonts w:hint="eastAsia" w:ascii="Arial" w:hAnsi="Times New Roman" w:eastAsia="宋体" w:cs="Times New Roman"/>
                <w:b w:val="0"/>
                <w:bCs w:val="0"/>
                <w:i w:val="0"/>
                <w:iCs w:val="0"/>
                <w:kern w:val="2"/>
                <w:sz w:val="21"/>
                <w:szCs w:val="20"/>
                <w:u w:val="none"/>
                <w:lang w:val="en-US" w:eastAsia="zh-CN" w:bidi="ar"/>
              </w:rPr>
              <w:t xml:space="preserve">¥： （大写：                 ）  税率： </w:t>
            </w:r>
            <w:r>
              <w:rPr>
                <w:rFonts w:ascii="Arial" w:hAnsi="Times New Roman" w:cs="Times New Roman"/>
                <w:sz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2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含税总价（元）</w:t>
            </w:r>
            <w:r>
              <w:rPr>
                <w:rFonts w:hint="eastAsia" w:ascii="宋体" w:hAnsi="宋体" w:cs="宋体"/>
                <w:i w:val="0"/>
                <w:iCs w:val="0"/>
                <w:color w:val="000000"/>
                <w:kern w:val="0"/>
                <w:sz w:val="24"/>
                <w:szCs w:val="24"/>
                <w:u w:val="none"/>
                <w:lang w:val="en-US" w:eastAsia="zh-CN" w:bidi="ar"/>
              </w:rPr>
              <w:t xml:space="preserve">   </w:t>
            </w:r>
            <w:r>
              <w:rPr>
                <w:rFonts w:hint="eastAsia" w:ascii="Arial" w:hAnsi="Times New Roman" w:eastAsia="宋体" w:cs="Times New Roman"/>
                <w:b w:val="0"/>
                <w:bCs w:val="0"/>
                <w:i w:val="0"/>
                <w:iCs w:val="0"/>
                <w:kern w:val="2"/>
                <w:sz w:val="21"/>
                <w:szCs w:val="20"/>
                <w:u w:val="none"/>
                <w:lang w:val="en-US" w:eastAsia="zh-CN" w:bidi="ar"/>
              </w:rPr>
              <w:t>¥：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6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1.以上报价包含策划设计费、项目执行过程中产生的运输、人工、差旅、安装、拆除、税费等所有费用；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所有项目内容（含设计方案、执行方案、物料样品、成品效果、现场布置等）均须经甲方确认或现场验收合格后方可进入下一环节或进行付款。未经甲方确认擅自执行的部分，甲方有权不予认可且不承担相应费用。</w:t>
            </w:r>
          </w:p>
        </w:tc>
      </w:tr>
    </w:tbl>
    <w:p>
      <w:pPr>
        <w:pStyle w:val="20"/>
        <w:numPr>
          <w:ilvl w:val="4"/>
          <w:numId w:val="0"/>
        </w:numPr>
        <w:rPr>
          <w:rFonts w:hint="default" w:ascii="Times New Roman" w:hAnsi="Times New Roman" w:eastAsia="楷体_GB2312" w:cs="Times New Roman"/>
          <w:bCs/>
          <w:color w:val="auto"/>
          <w:sz w:val="32"/>
          <w:szCs w:val="32"/>
          <w:highlight w:val="none"/>
        </w:rPr>
      </w:pPr>
    </w:p>
    <w:p>
      <w:pPr>
        <w:pStyle w:val="20"/>
        <w:numPr>
          <w:ilvl w:val="4"/>
          <w:numId w:val="0"/>
        </w:numPr>
        <w:rPr>
          <w:rFonts w:hint="default" w:ascii="Times New Roman" w:hAnsi="Times New Roman" w:eastAsia="楷体_GB2312" w:cs="Times New Roman"/>
          <w:bCs/>
          <w:color w:val="auto"/>
          <w:sz w:val="32"/>
          <w:szCs w:val="32"/>
          <w:highlight w:val="none"/>
        </w:rPr>
      </w:pPr>
    </w:p>
    <w:p>
      <w:pPr>
        <w:snapToGrid w:val="0"/>
        <w:spacing w:line="360" w:lineRule="auto"/>
        <w:jc w:val="center"/>
        <w:rPr>
          <w:rFonts w:hint="default" w:ascii="Times New Roman" w:hAnsi="Times New Roman" w:eastAsia="仿宋_GB2312" w:cs="Times New Roman"/>
          <w:color w:val="auto"/>
          <w:sz w:val="32"/>
          <w:szCs w:val="32"/>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sectPr>
          <w:footerReference r:id="rId7" w:type="default"/>
          <w:pgSz w:w="11906" w:h="16838"/>
          <w:pgMar w:top="2098" w:right="1474" w:bottom="1928" w:left="1587" w:header="851" w:footer="992" w:gutter="0"/>
          <w:pgNumType w:fmt="decimal"/>
          <w:cols w:space="425" w:num="1"/>
          <w:docGrid w:type="lines" w:linePitch="312" w:charSpace="0"/>
        </w:sectPr>
      </w:pPr>
    </w:p>
    <w:p>
      <w:pPr>
        <w:spacing w:line="580" w:lineRule="exact"/>
        <w:jc w:val="both"/>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r>
        <w:rPr>
          <w:rFonts w:hint="eastAsia" w:eastAsia="楷体_GB2312" w:cs="Times New Roman"/>
          <w:bCs/>
          <w:color w:val="auto"/>
          <w:sz w:val="32"/>
          <w:szCs w:val="32"/>
          <w:highlight w:val="none"/>
          <w:lang w:val="en-US" w:eastAsia="zh-CN"/>
        </w:rPr>
        <w:t>4.</w:t>
      </w:r>
      <w:r>
        <w:rPr>
          <w:rFonts w:hint="default" w:ascii="Times New Roman" w:hAnsi="Times New Roman" w:eastAsia="楷体_GB2312" w:cs="Times New Roman"/>
          <w:bCs/>
          <w:color w:val="auto"/>
          <w:sz w:val="32"/>
          <w:szCs w:val="32"/>
          <w:highlight w:val="none"/>
        </w:rPr>
        <w:t>技术要求响应表</w:t>
      </w:r>
      <w:r>
        <w:rPr>
          <w:rFonts w:hint="default" w:ascii="Times New Roman" w:hAnsi="Times New Roman" w:eastAsia="楷体_GB2312" w:cs="Times New Roman"/>
          <w:bCs/>
          <w:color w:val="auto"/>
          <w:sz w:val="32"/>
          <w:szCs w:val="32"/>
          <w:highlight w:val="none"/>
        </w:rPr>
        <w:br w:type="textWrapping"/>
      </w:r>
    </w:p>
    <w:p>
      <w:pPr>
        <w:adjustRightInd w:val="0"/>
        <w:snapToGrid w:val="0"/>
        <w:spacing w:line="44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采购项目名称：</w:t>
      </w:r>
    </w:p>
    <w:p>
      <w:pPr>
        <w:adjustRightInd w:val="0"/>
        <w:snapToGrid w:val="0"/>
        <w:spacing w:line="44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采购项目编号：</w:t>
      </w:r>
    </w:p>
    <w:tbl>
      <w:tblPr>
        <w:tblStyle w:val="17"/>
        <w:tblW w:w="801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81"/>
        <w:gridCol w:w="1616"/>
        <w:gridCol w:w="1440"/>
        <w:gridCol w:w="1260"/>
        <w:gridCol w:w="720"/>
        <w:gridCol w:w="15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double" w:color="auto" w:sz="4"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序号</w:t>
            </w:r>
          </w:p>
        </w:tc>
        <w:tc>
          <w:tcPr>
            <w:tcW w:w="1616"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采购文件</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技术规格</w:t>
            </w:r>
          </w:p>
        </w:tc>
        <w:tc>
          <w:tcPr>
            <w:tcW w:w="144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谈判</w:t>
            </w:r>
            <w:r>
              <w:rPr>
                <w:rFonts w:hint="default" w:ascii="Times New Roman" w:hAnsi="Times New Roman" w:eastAsia="仿宋_GB2312" w:cs="Times New Roman"/>
                <w:color w:val="auto"/>
                <w:sz w:val="32"/>
                <w:szCs w:val="32"/>
                <w:highlight w:val="none"/>
              </w:rPr>
              <w:t>或磋商</w:t>
            </w:r>
            <w:r>
              <w:rPr>
                <w:rFonts w:hint="default" w:ascii="Times New Roman" w:hAnsi="Times New Roman" w:eastAsia="仿宋_GB2312" w:cs="Times New Roman"/>
                <w:color w:val="auto"/>
                <w:sz w:val="32"/>
                <w:szCs w:val="32"/>
                <w:highlight w:val="none"/>
                <w:lang w:val="zh-CN"/>
              </w:rPr>
              <w:t>响应</w:t>
            </w:r>
            <w:r>
              <w:rPr>
                <w:rFonts w:hint="default" w:ascii="Times New Roman" w:hAnsi="Times New Roman" w:eastAsia="仿宋_GB2312" w:cs="Times New Roman"/>
                <w:color w:val="auto"/>
                <w:sz w:val="32"/>
                <w:szCs w:val="32"/>
                <w:highlight w:val="none"/>
              </w:rPr>
              <w:t>文件</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技术规格</w:t>
            </w:r>
          </w:p>
        </w:tc>
        <w:tc>
          <w:tcPr>
            <w:tcW w:w="126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偏离程度</w:t>
            </w:r>
          </w:p>
        </w:tc>
        <w:tc>
          <w:tcPr>
            <w:tcW w:w="72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偏离</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说明</w:t>
            </w:r>
          </w:p>
        </w:tc>
        <w:tc>
          <w:tcPr>
            <w:tcW w:w="1594" w:type="dxa"/>
            <w:tcBorders>
              <w:top w:val="double" w:color="auto" w:sz="4"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证明</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p>
        </w:tc>
        <w:tc>
          <w:tcPr>
            <w:tcW w:w="16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p>
        </w:tc>
        <w:tc>
          <w:tcPr>
            <w:tcW w:w="16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p>
        </w:tc>
        <w:tc>
          <w:tcPr>
            <w:tcW w:w="16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p>
        </w:tc>
        <w:tc>
          <w:tcPr>
            <w:tcW w:w="1616"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double" w:color="auto" w:sz="4"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bl>
    <w:p>
      <w:pPr>
        <w:snapToGrid w:val="0"/>
        <w:spacing w:line="4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我们承诺本技术指标响应表的内容真实有效，无任何虚假之处，并且愿意承担因不满足此承诺而引起的相应的法律责任并接受相关部门的处罚。</w:t>
      </w:r>
    </w:p>
    <w:p>
      <w:pPr>
        <w:snapToGrid w:val="0"/>
        <w:spacing w:line="44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供应商名称（并加盖公章）：</w:t>
      </w:r>
    </w:p>
    <w:p>
      <w:pPr>
        <w:pStyle w:val="4"/>
        <w:snapToGrid w:val="0"/>
        <w:spacing w:line="440" w:lineRule="exact"/>
        <w:ind w:firstLine="0" w:firstLineChars="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法定代表人或其授权委托人：</w:t>
      </w:r>
    </w:p>
    <w:p>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widowControl/>
        <w:suppressLineNumbers w:val="0"/>
        <w:jc w:val="left"/>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（法定代表人可签字或加盖印章，授权委托人必须签字）</w:t>
      </w:r>
      <w:r>
        <w:rPr>
          <w:rFonts w:hint="default" w:ascii="Times New Roman" w:hAnsi="Times New Roman" w:eastAsia="宋体" w:cs="Times New Roman"/>
          <w:color w:val="auto"/>
          <w:kern w:val="0"/>
          <w:sz w:val="32"/>
          <w:szCs w:val="32"/>
          <w:highlight w:val="none"/>
          <w:lang w:val="en-US" w:eastAsia="zh-CN" w:bidi="ar"/>
        </w:rPr>
        <w:t xml:space="preserve"> </w:t>
      </w:r>
    </w:p>
    <w:p>
      <w:pPr>
        <w:pStyle w:val="8"/>
        <w:spacing w:after="0" w:line="580" w:lineRule="exact"/>
        <w:ind w:leftChars="0"/>
        <w:rPr>
          <w:rFonts w:hint="default" w:ascii="Times New Roman" w:hAnsi="Times New Roman" w:eastAsia="仿宋_GB2312" w:cs="Times New Roman"/>
          <w:color w:val="auto"/>
          <w:position w:val="6"/>
          <w:sz w:val="32"/>
          <w:szCs w:val="32"/>
          <w:highlight w:val="none"/>
        </w:rPr>
      </w:pPr>
    </w:p>
    <w:p>
      <w:pPr>
        <w:pStyle w:val="8"/>
        <w:spacing w:after="0" w:line="580" w:lineRule="exact"/>
        <w:ind w:leftChars="0"/>
        <w:rPr>
          <w:rFonts w:hint="default" w:ascii="Times New Roman" w:hAnsi="Times New Roman" w:eastAsia="仿宋_GB2312" w:cs="Times New Roman"/>
          <w:color w:val="auto"/>
          <w:position w:val="6"/>
          <w:sz w:val="32"/>
          <w:szCs w:val="32"/>
          <w:highlight w:val="none"/>
        </w:rPr>
      </w:pPr>
    </w:p>
    <w:p>
      <w:pPr>
        <w:pStyle w:val="8"/>
        <w:spacing w:after="0" w:line="580" w:lineRule="exact"/>
        <w:ind w:leftChars="0"/>
        <w:rPr>
          <w:rFonts w:hint="default" w:ascii="Times New Roman" w:hAnsi="Times New Roman" w:eastAsia="仿宋_GB2312" w:cs="Times New Roman"/>
          <w:color w:val="auto"/>
          <w:position w:val="6"/>
          <w:sz w:val="32"/>
          <w:szCs w:val="32"/>
          <w:highlight w:val="none"/>
        </w:rPr>
      </w:pPr>
    </w:p>
    <w:p>
      <w:pPr>
        <w:keepNext w:val="0"/>
        <w:keepLines w:val="0"/>
        <w:widowControl/>
        <w:suppressLineNumbers w:val="0"/>
        <w:jc w:val="left"/>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签署日期：</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年</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月</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left="640" w:hanging="640" w:hangingChars="20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填写说明：</w:t>
      </w:r>
      <w:r>
        <w:rPr>
          <w:rFonts w:hint="default" w:ascii="Times New Roman" w:hAnsi="Times New Roman" w:eastAsia="仿宋_GB2312" w:cs="Times New Roman"/>
          <w:color w:val="auto"/>
          <w:kern w:val="0"/>
          <w:sz w:val="32"/>
          <w:szCs w:val="32"/>
          <w:highlight w:val="none"/>
          <w:lang w:val="en-US" w:eastAsia="zh-CN" w:bidi="ar"/>
        </w:rPr>
        <w:br w:type="textWrapping"/>
      </w:r>
      <w:r>
        <w:rPr>
          <w:rFonts w:hint="default" w:ascii="Times New Roman" w:hAnsi="Times New Roman" w:eastAsia="宋体" w:cs="Times New Roman"/>
          <w:color w:val="auto"/>
          <w:kern w:val="0"/>
          <w:sz w:val="32"/>
          <w:szCs w:val="32"/>
          <w:highlight w:val="none"/>
          <w:lang w:val="en-US" w:eastAsia="zh-CN" w:bidi="ar"/>
        </w:rPr>
        <w:t>1</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kern w:val="0"/>
          <w:sz w:val="32"/>
          <w:szCs w:val="32"/>
          <w:highlight w:val="none"/>
          <w:lang w:val="en-US" w:eastAsia="zh-CN" w:bidi="ar"/>
        </w:rPr>
        <w:t>偏离程度请填写</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正偏离、负偏离或无偏离</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 xml:space="preserve">字样。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highlight w:val="none"/>
        </w:rPr>
      </w:pPr>
      <w:r>
        <w:rPr>
          <w:rFonts w:hint="eastAsia" w:cs="Times New Roman"/>
          <w:color w:val="auto"/>
          <w:kern w:val="0"/>
          <w:sz w:val="32"/>
          <w:szCs w:val="32"/>
          <w:highlight w:val="none"/>
          <w:lang w:val="en-US" w:eastAsia="zh-CN" w:bidi="ar"/>
        </w:rPr>
        <w:t>2.</w:t>
      </w:r>
      <w:r>
        <w:rPr>
          <w:rFonts w:hint="default" w:ascii="Times New Roman" w:hAnsi="Times New Roman" w:eastAsia="仿宋_GB2312" w:cs="Times New Roman"/>
          <w:color w:val="auto"/>
          <w:kern w:val="0"/>
          <w:sz w:val="32"/>
          <w:szCs w:val="32"/>
          <w:highlight w:val="none"/>
          <w:lang w:val="en-US" w:eastAsia="zh-CN" w:bidi="ar"/>
        </w:rPr>
        <w:t>证明数据请填写</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见本响应文件第</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页，第</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行</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字样。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highlight w:val="none"/>
        </w:rPr>
      </w:pPr>
      <w:r>
        <w:rPr>
          <w:rFonts w:hint="eastAsia" w:cs="Times New Roman"/>
          <w:color w:val="auto"/>
          <w:kern w:val="0"/>
          <w:sz w:val="32"/>
          <w:szCs w:val="32"/>
          <w:highlight w:val="none"/>
          <w:lang w:val="en-US" w:eastAsia="zh-CN" w:bidi="ar"/>
        </w:rPr>
        <w:t>3.</w:t>
      </w:r>
      <w:r>
        <w:rPr>
          <w:rFonts w:hint="default" w:ascii="Times New Roman" w:hAnsi="Times New Roman" w:eastAsia="仿宋_GB2312" w:cs="Times New Roman"/>
          <w:color w:val="auto"/>
          <w:kern w:val="0"/>
          <w:sz w:val="32"/>
          <w:szCs w:val="32"/>
          <w:highlight w:val="none"/>
          <w:lang w:val="en-US" w:eastAsia="zh-CN" w:bidi="ar"/>
        </w:rPr>
        <w:t xml:space="preserve">响应文件中的技术规格与采购文件中技术规格的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要求有不同时，应逐条列示在本表之中，否则将视同供应商无条件接受采购文件中技术规格的要求。</w:t>
      </w:r>
    </w:p>
    <w:p>
      <w:pPr>
        <w:pStyle w:val="7"/>
        <w:jc w:val="both"/>
        <w:rPr>
          <w:rFonts w:hint="default" w:ascii="Times New Roman" w:hAnsi="Times New Roman" w:eastAsia="仿宋_GB2312" w:cs="Times New Roman"/>
          <w:color w:val="auto"/>
          <w:sz w:val="32"/>
          <w:szCs w:val="32"/>
          <w:highlight w:val="none"/>
        </w:rPr>
      </w:pPr>
    </w:p>
    <w:p>
      <w:pPr>
        <w:rPr>
          <w:rFonts w:hint="default" w:ascii="Times New Roman" w:hAnsi="Times New Roman" w:cs="Times New Roman"/>
          <w:color w:val="auto"/>
          <w:highlight w:val="none"/>
        </w:rPr>
      </w:pPr>
    </w:p>
    <w:p>
      <w:pPr>
        <w:pStyle w:val="8"/>
        <w:spacing w:after="0" w:line="700" w:lineRule="exact"/>
        <w:ind w:left="0" w:leftChars="0"/>
        <w:jc w:val="center"/>
        <w:rPr>
          <w:rFonts w:hint="default" w:ascii="Times New Roman" w:hAnsi="Times New Roman" w:eastAsia="黑体" w:cs="Times New Roman"/>
          <w:color w:val="auto"/>
          <w:sz w:val="44"/>
          <w:szCs w:val="44"/>
          <w:highlight w:val="none"/>
        </w:rPr>
      </w:pPr>
    </w:p>
    <w:p>
      <w:pPr>
        <w:pStyle w:val="8"/>
        <w:spacing w:after="0" w:line="700" w:lineRule="exact"/>
        <w:ind w:left="0" w:leftChars="0"/>
        <w:jc w:val="center"/>
        <w:rPr>
          <w:rFonts w:hint="default" w:ascii="Times New Roman" w:hAnsi="Times New Roman" w:eastAsia="黑体" w:cs="Times New Roman"/>
          <w:color w:val="auto"/>
          <w:sz w:val="44"/>
          <w:szCs w:val="44"/>
          <w:highlight w:val="none"/>
        </w:rPr>
      </w:pPr>
    </w:p>
    <w:p>
      <w:pPr>
        <w:pStyle w:val="8"/>
        <w:spacing w:after="0" w:line="700" w:lineRule="exact"/>
        <w:ind w:left="0" w:leftChars="0"/>
        <w:jc w:val="center"/>
        <w:rPr>
          <w:rFonts w:hint="default" w:ascii="Times New Roman" w:hAnsi="Times New Roman" w:eastAsia="黑体" w:cs="Times New Roman"/>
          <w:color w:val="auto"/>
          <w:sz w:val="44"/>
          <w:szCs w:val="44"/>
          <w:highlight w:val="none"/>
        </w:rPr>
      </w:pPr>
    </w:p>
    <w:p>
      <w:pPr>
        <w:pStyle w:val="8"/>
        <w:spacing w:after="0" w:line="700" w:lineRule="exact"/>
        <w:ind w:left="0" w:leftChars="0"/>
        <w:jc w:val="center"/>
        <w:rPr>
          <w:rFonts w:hint="default" w:ascii="Times New Roman" w:hAnsi="Times New Roman" w:eastAsia="黑体" w:cs="Times New Roman"/>
          <w:color w:val="auto"/>
          <w:sz w:val="44"/>
          <w:szCs w:val="44"/>
          <w:highlight w:val="none"/>
        </w:rPr>
      </w:pPr>
    </w:p>
    <w:p>
      <w:pPr>
        <w:pStyle w:val="8"/>
        <w:spacing w:after="0" w:line="700" w:lineRule="exact"/>
        <w:ind w:left="0" w:leftChars="0"/>
        <w:jc w:val="center"/>
        <w:rPr>
          <w:rFonts w:hint="default" w:ascii="Times New Roman" w:hAnsi="Times New Roman" w:eastAsia="黑体" w:cs="Times New Roman"/>
          <w:color w:val="auto"/>
          <w:sz w:val="44"/>
          <w:szCs w:val="44"/>
          <w:highlight w:val="none"/>
        </w:rPr>
      </w:pPr>
    </w:p>
    <w:p>
      <w:pPr>
        <w:pStyle w:val="8"/>
        <w:spacing w:after="0" w:line="700" w:lineRule="exact"/>
        <w:ind w:left="0" w:leftChars="0"/>
        <w:jc w:val="center"/>
        <w:rPr>
          <w:rFonts w:hint="default" w:ascii="Times New Roman" w:hAnsi="Times New Roman" w:eastAsia="黑体" w:cs="Times New Roman"/>
          <w:color w:val="auto"/>
          <w:sz w:val="44"/>
          <w:szCs w:val="44"/>
          <w:highlight w:val="none"/>
        </w:rPr>
      </w:pPr>
    </w:p>
    <w:p>
      <w:pPr>
        <w:pStyle w:val="8"/>
        <w:spacing w:after="0" w:line="700" w:lineRule="exact"/>
        <w:ind w:left="0" w:leftChars="0"/>
        <w:jc w:val="center"/>
        <w:rPr>
          <w:rFonts w:hint="default" w:ascii="Times New Roman" w:hAnsi="Times New Roman" w:eastAsia="黑体" w:cs="Times New Roman"/>
          <w:color w:val="auto"/>
          <w:sz w:val="44"/>
          <w:szCs w:val="44"/>
          <w:highlight w:val="none"/>
        </w:rPr>
      </w:pPr>
    </w:p>
    <w:p>
      <w:pPr>
        <w:pStyle w:val="8"/>
        <w:spacing w:after="0" w:line="700" w:lineRule="exact"/>
        <w:ind w:left="0" w:leftChars="0"/>
        <w:jc w:val="center"/>
        <w:rPr>
          <w:rFonts w:hint="default" w:ascii="Times New Roman" w:hAnsi="Times New Roman" w:eastAsia="黑体" w:cs="Times New Roman"/>
          <w:color w:val="auto"/>
          <w:sz w:val="44"/>
          <w:szCs w:val="44"/>
          <w:highlight w:val="none"/>
        </w:rPr>
      </w:pPr>
    </w:p>
    <w:p>
      <w:pPr>
        <w:pStyle w:val="8"/>
        <w:spacing w:after="0" w:line="700" w:lineRule="exact"/>
        <w:ind w:left="0" w:leftChars="0"/>
        <w:jc w:val="center"/>
        <w:rPr>
          <w:rFonts w:hint="default" w:ascii="Times New Roman" w:hAnsi="Times New Roman" w:eastAsia="黑体" w:cs="Times New Roman"/>
          <w:color w:val="auto"/>
          <w:sz w:val="44"/>
          <w:szCs w:val="44"/>
          <w:highlight w:val="none"/>
        </w:rPr>
      </w:pPr>
    </w:p>
    <w:p>
      <w:pPr>
        <w:pStyle w:val="8"/>
        <w:spacing w:after="0" w:line="700" w:lineRule="exact"/>
        <w:ind w:left="0" w:leftChars="0" w:firstLine="0" w:firstLineChars="0"/>
        <w:jc w:val="both"/>
        <w:rPr>
          <w:rFonts w:hint="default" w:ascii="Times New Roman" w:hAnsi="Times New Roman" w:eastAsia="楷体_GB2312" w:cs="Times New Roman"/>
          <w:bCs/>
          <w:color w:val="auto"/>
          <w:sz w:val="32"/>
          <w:szCs w:val="32"/>
          <w:highlight w:val="none"/>
          <w:lang w:val="en-US" w:eastAsia="zh-CN"/>
        </w:rPr>
      </w:pPr>
    </w:p>
    <w:p>
      <w:pPr>
        <w:pStyle w:val="8"/>
        <w:spacing w:after="0" w:line="700" w:lineRule="exact"/>
        <w:ind w:left="0" w:leftChars="0"/>
        <w:jc w:val="center"/>
        <w:rPr>
          <w:rFonts w:hint="default" w:ascii="Times New Roman" w:hAnsi="Times New Roman" w:eastAsia="楷体_GB2312" w:cs="Times New Roman"/>
          <w:bCs/>
          <w:color w:val="auto"/>
          <w:sz w:val="32"/>
          <w:szCs w:val="32"/>
          <w:highlight w:val="none"/>
        </w:rPr>
      </w:pPr>
      <w:r>
        <w:rPr>
          <w:rFonts w:hint="eastAsia" w:eastAsia="楷体_GB2312" w:cs="Times New Roman"/>
          <w:bCs/>
          <w:color w:val="auto"/>
          <w:sz w:val="32"/>
          <w:szCs w:val="32"/>
          <w:highlight w:val="none"/>
          <w:lang w:val="en-US" w:eastAsia="zh-CN"/>
        </w:rPr>
        <w:t>5.</w:t>
      </w:r>
      <w:r>
        <w:rPr>
          <w:rFonts w:hint="default" w:ascii="Times New Roman" w:hAnsi="Times New Roman" w:eastAsia="楷体_GB2312" w:cs="Times New Roman"/>
          <w:bCs/>
          <w:color w:val="auto"/>
          <w:sz w:val="32"/>
          <w:szCs w:val="32"/>
          <w:highlight w:val="none"/>
        </w:rPr>
        <w:t>售后服务承诺</w:t>
      </w:r>
    </w:p>
    <w:p>
      <w:pPr>
        <w:spacing w:line="500" w:lineRule="exact"/>
        <w:jc w:val="center"/>
        <w:outlineLvl w:val="0"/>
        <w:rPr>
          <w:rFonts w:hint="default" w:ascii="Times New Roman" w:hAnsi="Times New Roman" w:eastAsia="仿宋_GB2312"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80" w:lineRule="exact"/>
        <w:ind w:firstLine="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single"/>
          <w:lang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（采购人名称）：</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按</w:t>
      </w:r>
      <w:r>
        <w:rPr>
          <w:rFonts w:hint="default" w:ascii="Times New Roman" w:hAnsi="Times New Roman" w:eastAsia="仿宋_GB2312" w:cs="Times New Roman"/>
          <w:bCs/>
          <w:color w:val="auto"/>
          <w:sz w:val="32"/>
          <w:szCs w:val="32"/>
          <w:highlight w:val="none"/>
          <w:u w:val="single"/>
          <w:lang w:val="en-US" w:eastAsia="zh-CN"/>
        </w:rPr>
        <w:t xml:space="preserve">             </w:t>
      </w:r>
      <w:r>
        <w:rPr>
          <w:rFonts w:hint="eastAsia" w:ascii="Times New Roman" w:hAnsi="Times New Roman" w:eastAsia="仿宋_GB2312" w:cs="Times New Roman"/>
          <w:bCs/>
          <w:color w:val="auto"/>
          <w:sz w:val="32"/>
          <w:szCs w:val="32"/>
          <w:highlight w:val="none"/>
          <w:u w:val="single"/>
          <w:lang w:val="en-US" w:eastAsia="zh-CN"/>
        </w:rPr>
        <w:t>（</w:t>
      </w:r>
      <w:r>
        <w:rPr>
          <w:rFonts w:hint="default" w:ascii="Times New Roman" w:hAnsi="Times New Roman" w:eastAsia="仿宋_GB2312" w:cs="Times New Roman"/>
          <w:color w:val="auto"/>
          <w:sz w:val="32"/>
          <w:szCs w:val="32"/>
          <w:highlight w:val="none"/>
        </w:rPr>
        <w:t>项目编号项目名称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采购文件</w:t>
      </w:r>
      <w:r>
        <w:rPr>
          <w:rFonts w:hint="default" w:ascii="Times New Roman" w:hAnsi="Times New Roman" w:eastAsia="仿宋_GB2312" w:cs="Times New Roman"/>
          <w:color w:val="auto"/>
          <w:sz w:val="32"/>
          <w:szCs w:val="32"/>
          <w:highlight w:val="none"/>
        </w:rPr>
        <w:t>的规定，我公司郑重承诺，如果我公司经评审后被确定为成交供应商，我公司对于成交项目，除完全响应采购文件合同条款和合同专用条款规定的所有要求外，还将按照以下条款提供优质和完善的售后服务：</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拟提供售后服务的项目：</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售后服务响应及到达现场的时间：</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详细的培训计划：</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技术人员及设备方面的保证措施及收费标准（附技术人员等级证书）：</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其他：</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供应商名称（并加盖公章）：</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法定代表人或其授权委托人：</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（法定代表人可签字或加盖印章，授权委托人必须签字）</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960" w:firstLineChars="3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 xml:space="preserve">年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月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pPr>
        <w:pStyle w:val="8"/>
        <w:spacing w:after="0" w:line="500" w:lineRule="exact"/>
        <w:ind w:leftChars="0"/>
        <w:jc w:val="center"/>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仿宋_GB2312" w:cs="Times New Roman"/>
          <w:b/>
          <w:color w:val="auto"/>
          <w:sz w:val="32"/>
          <w:szCs w:val="32"/>
          <w:highlight w:val="none"/>
        </w:rPr>
        <w:br w:type="page"/>
      </w:r>
      <w:r>
        <w:rPr>
          <w:rFonts w:hint="default" w:ascii="Times New Roman" w:hAnsi="Times New Roman" w:eastAsia="楷体_GB2312" w:cs="Times New Roman"/>
          <w:bCs/>
          <w:color w:val="auto"/>
          <w:sz w:val="32"/>
          <w:szCs w:val="32"/>
          <w:highlight w:val="none"/>
          <w:lang w:val="en-US" w:eastAsia="zh-CN"/>
        </w:rPr>
        <w:t>6.诚信承诺函</w:t>
      </w:r>
      <w:r>
        <w:rPr>
          <w:rFonts w:hint="default" w:ascii="Times New Roman" w:hAnsi="Times New Roman" w:eastAsia="楷体_GB2312" w:cs="Times New Roman"/>
          <w:bCs/>
          <w:color w:val="auto"/>
          <w:sz w:val="32"/>
          <w:szCs w:val="32"/>
          <w:highlight w:val="none"/>
          <w:lang w:val="en-US" w:eastAsia="zh-CN"/>
        </w:rPr>
        <w:br w:type="textWrapping"/>
      </w:r>
    </w:p>
    <w:p>
      <w:pPr>
        <w:keepNext w:val="0"/>
        <w:keepLines w:val="0"/>
        <w:pageBreakBefore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致采购人：</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公司</w:t>
      </w:r>
    </w:p>
    <w:p>
      <w:pPr>
        <w:keepNext w:val="0"/>
        <w:keepLines w:val="0"/>
        <w:pageBreakBefore w:val="0"/>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我公司在本次采购活动中，作出如下承诺：</w:t>
      </w:r>
    </w:p>
    <w:p>
      <w:pPr>
        <w:keepNext w:val="0"/>
        <w:keepLines w:val="0"/>
        <w:pageBreakBefore w:val="0"/>
        <w:numPr>
          <w:ilvl w:val="0"/>
          <w:numId w:val="4"/>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参加本次采购活动前三年内，在经营活动中没有重大违法记录。</w:t>
      </w:r>
    </w:p>
    <w:p>
      <w:pPr>
        <w:keepNext w:val="0"/>
        <w:keepLines w:val="0"/>
        <w:pageBreakBefore w:val="0"/>
        <w:numPr>
          <w:ilvl w:val="0"/>
          <w:numId w:val="4"/>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不存在挂靠、借用资质参加本次采购活动等违法违规行为。</w:t>
      </w:r>
    </w:p>
    <w:p>
      <w:pPr>
        <w:keepNext w:val="0"/>
        <w:keepLines w:val="0"/>
        <w:pageBreakBefore w:val="0"/>
        <w:numPr>
          <w:ilvl w:val="0"/>
          <w:numId w:val="4"/>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提供的相关文件均真实、有效。</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若查实我公司提交的资料及上述承诺不属实，则采购人有权取消我公司参加本次采购活动的资格及成交资格，且我公司将无条件承担由此给本次采购活动带来的一切后果（包括经济损失）。</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特此声明！</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lang w:val="en-US" w:eastAsia="zh-CN"/>
        </w:rPr>
        <w:t xml:space="preserve">                  供应商（公章）：</w:t>
      </w:r>
      <w:r>
        <w:rPr>
          <w:rFonts w:hint="default" w:ascii="Times New Roman" w:hAnsi="Times New Roman" w:eastAsia="仿宋_GB2312" w:cs="Times New Roman"/>
          <w:color w:val="auto"/>
          <w:sz w:val="32"/>
          <w:szCs w:val="32"/>
          <w:highlight w:val="none"/>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2560" w:firstLineChars="800"/>
        <w:jc w:val="left"/>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u w:val="single"/>
          <w:lang w:val="en-US" w:eastAsia="zh-CN"/>
        </w:rPr>
        <w:t xml:space="preserve">法定代表人或委托代理人（签字）：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5120" w:firstLineChars="160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 xml:space="preserve">年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月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pPr>
        <w:numPr>
          <w:ilvl w:val="0"/>
          <w:numId w:val="0"/>
        </w:numPr>
        <w:ind w:firstLine="4166" w:firstLineChars="1302"/>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p>
    <w:p>
      <w:pPr>
        <w:pStyle w:val="21"/>
        <w:rPr>
          <w:rFonts w:hint="default" w:ascii="Times New Roman" w:hAnsi="Times New Roman" w:cs="Times New Roman"/>
          <w:color w:val="auto"/>
          <w:highlight w:val="none"/>
        </w:rPr>
        <w:sectPr>
          <w:pgSz w:w="11906" w:h="16838"/>
          <w:pgMar w:top="2098" w:right="1474" w:bottom="1928" w:left="1587" w:header="851" w:footer="992" w:gutter="0"/>
          <w:pgNumType w:fmt="decimal"/>
          <w:cols w:space="425" w:num="1"/>
          <w:docGrid w:type="lines" w:linePitch="312" w:charSpace="0"/>
        </w:sectPr>
      </w:pPr>
    </w:p>
    <w:p>
      <w:pPr>
        <w:pStyle w:val="21"/>
        <w:rPr>
          <w:rFonts w:hint="default" w:ascii="Times New Roman" w:hAnsi="Times New Roman" w:cs="Times New Roman"/>
          <w:color w:val="auto"/>
          <w:highlight w:val="none"/>
        </w:rPr>
      </w:pPr>
    </w:p>
    <w:p>
      <w:pPr>
        <w:numPr>
          <w:ilvl w:val="0"/>
          <w:numId w:val="0"/>
        </w:numPr>
        <w:bidi w:val="0"/>
        <w:jc w:val="center"/>
        <w:rPr>
          <w:rFonts w:hint="default" w:ascii="Times New Roman" w:hAnsi="Times New Roman" w:eastAsia="方正小标宋简体" w:cs="Times New Roman"/>
          <w:color w:val="auto"/>
          <w:sz w:val="40"/>
          <w:szCs w:val="36"/>
          <w:highlight w:val="none"/>
          <w:lang w:val="en-US" w:eastAsia="zh-CN"/>
        </w:rPr>
      </w:pPr>
      <w:r>
        <w:rPr>
          <w:rFonts w:hint="default" w:ascii="Times New Roman" w:hAnsi="Times New Roman" w:eastAsia="方正小标宋简体" w:cs="Times New Roman"/>
          <w:color w:val="auto"/>
          <w:sz w:val="40"/>
          <w:szCs w:val="36"/>
          <w:highlight w:val="none"/>
          <w:lang w:val="en-US" w:eastAsia="zh-CN"/>
        </w:rPr>
        <w:t xml:space="preserve">第五章  </w:t>
      </w:r>
      <w:r>
        <w:rPr>
          <w:rFonts w:hint="eastAsia" w:eastAsia="方正小标宋简体" w:cs="Times New Roman"/>
          <w:color w:val="auto"/>
          <w:sz w:val="40"/>
          <w:szCs w:val="36"/>
          <w:highlight w:val="none"/>
          <w:lang w:val="en-US" w:eastAsia="zh-CN"/>
        </w:rPr>
        <w:t>项目清单</w:t>
      </w:r>
    </w:p>
    <w:tbl>
      <w:tblPr>
        <w:tblStyle w:val="17"/>
        <w:tblW w:w="96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8"/>
        <w:gridCol w:w="1081"/>
        <w:gridCol w:w="1426"/>
        <w:gridCol w:w="3464"/>
        <w:gridCol w:w="558"/>
        <w:gridCol w:w="664"/>
        <w:gridCol w:w="547"/>
        <w:gridCol w:w="570"/>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类型</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内容</w:t>
            </w:r>
          </w:p>
        </w:tc>
        <w:tc>
          <w:tcPr>
            <w:tcW w:w="3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规格/描述</w:t>
            </w:r>
          </w:p>
        </w:tc>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数量</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w:t>
            </w: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单价</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合计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55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报到日</w:t>
            </w:r>
          </w:p>
        </w:tc>
        <w:tc>
          <w:tcPr>
            <w:tcW w:w="142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篝火晚会小型舞台20:00-22:00</w:t>
            </w:r>
          </w:p>
        </w:tc>
        <w:tc>
          <w:tcPr>
            <w:tcW w:w="346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1.包含篝火（至少燃足2小时）；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2.舞台：7*4米，钢架+木板结构，铺灰色拉绒阻燃地毯；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3.网架：网架8*2*6米；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4.LED异形氛围屏，不低于16㎡；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5.按照甲方要求进行设计并安装，含舞台整体设计、造型安装及拆除相关费用。</w:t>
            </w:r>
          </w:p>
        </w:tc>
        <w:tc>
          <w:tcPr>
            <w:tcW w:w="55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4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音响系统</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1.双十二寸线阵音响8支；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2.双十八寸超低频音箱4支；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3.返听扬声器4支；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4.无线话筒SHUER/ULXD6支；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5.话筒支架4支；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6.线阵音箱吊装系统一套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7.音控台（含调音师）。</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灯光系统/特效</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光束灯</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LED帕灯</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冷焰火</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烟雾机</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荧光棒</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1.尺寸：直径4cm、长48cm；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2.发光模式：多彩。</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乐队</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1.编制：吉他手1名、男女主唱各1名、贝斯手1名、DJ1名、MC1名，合计6人；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2.能力要求：具备户外篝火晚会/音乐节演出经验，能充分调动现场氛围，MC全程控场互动，DJ与乐队可融合演出；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3.资料要求：须提供近期演出实况视频及往期现场照片，供甲方选择。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4.按照甲方要求演出曲目单（不少于15首，标注风格及时长）。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5.人员食宿、交通等所有费用包干。</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青衣羌歌舞</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1.性别女，身高168cm以上，形象气质佳，有活力，专业舞蹈演员，须与现场人员进行热情互动；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2.活动表演为晚上，须根据甲方需求进行活动，表演互动时间不低于2小时。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3.须准备篝火舞蹈团舞一支，时长3-5分钟，统一服装+妆造（须提交甲方审核）。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4.人员食宿、交通等所有费用包干。</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十周年发布会（半山珙桐山庄）</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舞台背景</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1.含整体舞台及画面设计，钢架+木板结构（18米×7米，高度0.6-1米）舞台、增高台1块（20cm*10m）；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2.舞台表面覆盖灰色拉绒阻燃地毯，带有台阶（两侧/后方，带防滑条）+台唇+台唇主题字（2cmPVC）+顶部主题字；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3.LED支撑网架：18*4*7.5米；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4.LED主屏：14*5米；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5.LED两侧副屏：2*5米+2*5米，左侧1右侧0，代表10周年，PVC异形裁切；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6.含司仪台1个；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7.含人员物流运输安装及拆除相关费用包干。</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会务服务</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1.新品发布PPT，1个（甲方提供素材，供应商完成设计美化）；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Style w:val="34"/>
                <w:lang w:val="en-US" w:eastAsia="zh-CN" w:bidi="ar"/>
              </w:rPr>
              <w:t>.整体会务流程背景PPT 1套（含主视觉、议程、转场、嘉宾介绍、环节画面等）；</w:t>
            </w:r>
            <w:r>
              <w:rPr>
                <w:rStyle w:val="34"/>
                <w:lang w:val="en-US" w:eastAsia="zh-CN" w:bidi="ar"/>
              </w:rPr>
              <w:br w:type="textWrapping"/>
            </w:r>
            <w:r>
              <w:rPr>
                <w:rStyle w:val="34"/>
                <w:lang w:val="en-US" w:eastAsia="zh-CN" w:bidi="ar"/>
              </w:rPr>
              <w:t>3.所有内容须经甲方审核同意后执行；</w:t>
            </w:r>
            <w:r>
              <w:rPr>
                <w:rStyle w:val="34"/>
                <w:lang w:val="en-US" w:eastAsia="zh-CN" w:bidi="ar"/>
              </w:rPr>
              <w:br w:type="textWrapping"/>
            </w:r>
            <w:r>
              <w:rPr>
                <w:rStyle w:val="34"/>
                <w:lang w:val="en-US" w:eastAsia="zh-CN" w:bidi="ar"/>
              </w:rPr>
              <w:t>4.含现场执行方案、主持人串词等文字材料及会议现场布局、规划、流程等整体服务。</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音响系统</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1.双十二寸线阵音响8支；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2.双十八寸超低频音箱4支；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3.返听扬声器4支；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4.无线话筒SHUER/ULXD6支；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5.话筒支架4支；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6.线阵音箱吊装系统一套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7.音控台（含调音师）。</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坐席区</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1.休闲沙发，配套茶几；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2.防水防晒面料，颜色与现场风格协调，含抱枕。须提供实物照片或款式图供甲方确认；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3.含人员物流运输安装及拆除相关费用包干。</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1.高背宴会椅，统一配白色全包式椅套；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2.摆放标准：按甲方要求进行精准摆放，横平竖直，方便通行；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3.所有椅套提前熨烫平整，无污渍、无褶皱。</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视觉长廊</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1.铝合金框架 120cm（宽）× 200cm（高），壁厚≥1.5mm，喷涂防锈处理；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2.铝合金相框90cm×120cm，内置雪弗板双面印刷画面，厚度≥5mm，覆亚膜防水防晒；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3.配套304不锈钢钢绳及悬挂件；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4.活动结束后整体迁移至朝田坝新山门处，按甲方要求固定安装、间距排列，确保长期展示稳固美观。</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青衣羌迎宾表演</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1.性别女，身高168cm以上，形象气质佳，有活力，专业舞蹈演员，须与现场人员进行互动；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2.青衣羌迎宾表演、献羌红，预计100条羌红，须根据甲方需求进行活动；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3.须准备青衣羌迎宾舞一支，时长3-5分钟，统一服装+妆造（须提交甲方审核）；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4.含人员食宿、交通。</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主持人</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1.形象气质：女主持人166+cm，五官端正，仪容整洁；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2.含高质量、合体的主持礼服/正装；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3.一级乙等以上水平，口齿清晰，逻辑性强，即兴口语表达能力强；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4.提前一天到达景区，含吃、住、交通等费用包干。</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礼仪服装租赁</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根据甲方要求提供礼仪服装，含试穿、调换。</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十周年汇报片</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1.甲方提供基础脚本及原始素材；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2.剪辑不低于5分钟汇报片，含专业配音（男/女声）、全程字幕、视频剪辑、调色、特效、配乐、片头片尾包装；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3.所有内容须经甲方审核同意后执行，交付不低于1080P成片及源文件。</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电子签约台</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1.独立签约台8个（或8个倾斜台架）；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2.平板电脑8台（统一型号），预装电子签约系统；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大屏实时显示签约进度（与系统联动）；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3.含摆放、调试、技术保障。</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伴手礼</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1.定制手提袋：按照甲方需求定制（含LOGO、主题标语），加粗提手，底部加衬板，侧面加宽；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2.定制不锈钢十周年纪念保温杯：国内一线品牌，316不锈钢材质，300-350ml，双层真空保温，简约商务款，杯身激光雕刻十周年LOGO及文字，独立礼盒包装；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3.结算数量以实际验收为准。</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活动物料</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工作证、嘉宾证、媒体证（PVC双面印制，配双扣金属吊绳）</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传统会议桌牌</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可移椅背贴</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独立包装湿纸巾1包（15×20cm，无酒精温和配方）+小包手帕纸1包（5-8片装，3层柔韧）</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定制巴巴掌（ABS环保塑料，手掌造型，按甲方要求选定颜色，可印活动LOGO）</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定制T恤：精梳棉/速干面料，圆领短袖，颜色按甲方选定，按照甲方要求定制正面/背面丝印活动LOGO及十周年字样。含设计、尺码统计。</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抽奖装置（1.2米直径大转盘）：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1.加粗圆管三脚架，高度可调；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2.1.2米转盘，高密度PVC/亚克力盘面，按甲方要求分区印制奖品名称及活动LOGO。</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抽奖人员：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1.性格开朗，能有效与游客沟通；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2.统一服装（由供应商提供，款式须甲方确认）。</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羌红：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1.材质：绸缎；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2.尺寸：240*36mm。</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央省及行业媒体邀请</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1.媒体邀约到场及发稿：人民日报、封面新闻、红星新闻、川观新闻等同等级别央、省媒体（供应商提供清单，供甲方选择）；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2.按照甲方要求提前一天达到景区，开展并参与媒体见面会（甲方提供当天住宿）。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3.按照甲方要求进行陆续发稿，甲方确定稿件后，3个工作日内须进行发布，超过时间，不予验收。</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瓦屋山微信公众号推文撰写：活动当天推文1条，发布后该篇阅读量不低于1.5W次</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摄影、摄像</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1.报道日、发布会两天全程摄影摄像。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2.【照片】提供报道日、发布会活动照片直播链接实时选片，精修照片不低于40张；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3.【视频】现场摄像（必含航拍+地拍）；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4.活动预热视频2条（活动前5个工作日提交）；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5.成片视频3条（活动当天篝火晚会1条，庆典活动2条，时长不低于30秒）。</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户外徒步登山圈层具有影响力代表人物</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1.按照甲方要求筛选，选定代表人物；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2.【工作内容】参与活动发布会，作为行业代表上台发言，并以瓦屋山兰溪绝壁栈道（A线）为主线参与徒步挑战。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3.人员食宿、交通、劳务等所有费用包干。</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旅游垂类探店达人</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1.【KPI要求】：抖音粉丝量5万+，旅游探店达人；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2.【达人类型】：户外旅游垂类。在以下达人中选择2人（如：大明湖畔的张先森、aming阿名、袁尘、阿飞）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3.【探店内容】：参与活动发布会，以瓦屋山兰溪绝壁栈道（A线）为主线参与徒步挑战+发布视频。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4.【发布要求】：带瓦屋山景区定位（团购链接）、瓦屋山相关话题、成片不低于30秒，发布账号、发布时间由甲方确认。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5.人员食宿、交通、劳务等所有费用包干。</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2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r>
              <w:rPr>
                <w:rFonts w:hint="eastAsia" w:ascii="Arial"/>
                <w:sz w:val="21"/>
                <w:lang w:val="en-US" w:eastAsia="zh-CN"/>
              </w:rPr>
              <w:t>合计金额：             ¥：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2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税费</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 xml:space="preserve"> </w:t>
            </w:r>
            <w:r>
              <w:rPr>
                <w:rFonts w:hint="eastAsia" w:ascii="宋体" w:hAnsi="宋体" w:cs="宋体"/>
                <w:b/>
                <w:bCs/>
                <w:i w:val="0"/>
                <w:iCs w:val="0"/>
                <w:color w:val="000000"/>
                <w:kern w:val="0"/>
                <w:sz w:val="24"/>
                <w:szCs w:val="24"/>
                <w:u w:val="none"/>
                <w:lang w:val="en-US" w:eastAsia="zh-CN" w:bidi="ar"/>
              </w:rPr>
              <w:t xml:space="preserve">    </w:t>
            </w:r>
            <w:r>
              <w:rPr>
                <w:rFonts w:hint="eastAsia" w:ascii="Arial" w:hAnsi="Times New Roman" w:cs="Times New Roman"/>
                <w:b w:val="0"/>
                <w:bCs w:val="0"/>
                <w:i w:val="0"/>
                <w:iCs w:val="0"/>
                <w:kern w:val="2"/>
                <w:sz w:val="21"/>
                <w:szCs w:val="20"/>
                <w:u w:val="none"/>
                <w:lang w:val="en-US" w:eastAsia="zh-CN" w:bidi="ar"/>
              </w:rPr>
              <w:t xml:space="preserve">    </w:t>
            </w:r>
            <w:r>
              <w:rPr>
                <w:rFonts w:hint="eastAsia" w:ascii="Arial" w:hAnsi="Times New Roman" w:eastAsia="宋体" w:cs="Times New Roman"/>
                <w:b w:val="0"/>
                <w:bCs w:val="0"/>
                <w:i w:val="0"/>
                <w:iCs w:val="0"/>
                <w:kern w:val="2"/>
                <w:sz w:val="21"/>
                <w:szCs w:val="20"/>
                <w:u w:val="none"/>
                <w:lang w:val="en-US" w:eastAsia="zh-CN" w:bidi="ar"/>
              </w:rPr>
              <w:t xml:space="preserve">¥： （大写：                 ）  税率： </w:t>
            </w:r>
            <w:r>
              <w:rPr>
                <w:rFonts w:ascii="Arial" w:hAnsi="Times New Roman" w:cs="Times New Roman"/>
                <w:sz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2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含税总价（元）</w:t>
            </w:r>
            <w:r>
              <w:rPr>
                <w:rFonts w:hint="eastAsia" w:ascii="宋体" w:hAnsi="宋体" w:cs="宋体"/>
                <w:i w:val="0"/>
                <w:iCs w:val="0"/>
                <w:color w:val="000000"/>
                <w:kern w:val="0"/>
                <w:sz w:val="24"/>
                <w:szCs w:val="24"/>
                <w:u w:val="none"/>
                <w:lang w:val="en-US" w:eastAsia="zh-CN" w:bidi="ar"/>
              </w:rPr>
              <w:t xml:space="preserve">   </w:t>
            </w:r>
            <w:r>
              <w:rPr>
                <w:rFonts w:hint="eastAsia" w:ascii="Arial" w:hAnsi="Times New Roman" w:eastAsia="宋体" w:cs="Times New Roman"/>
                <w:b w:val="0"/>
                <w:bCs w:val="0"/>
                <w:i w:val="0"/>
                <w:iCs w:val="0"/>
                <w:kern w:val="2"/>
                <w:sz w:val="21"/>
                <w:szCs w:val="20"/>
                <w:u w:val="none"/>
                <w:lang w:val="en-US" w:eastAsia="zh-CN" w:bidi="ar"/>
              </w:rPr>
              <w:t>¥：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6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1.以上报价包含策划设计费、项目执行过程中产生的运输、人工、差旅、安装、拆除、税费等所有费用；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所有项目内容（含设计方案、执行方案、物料样品、成品效果、现场布置等）均须经甲方确认或现场验收合格后方可进入下一环节或进行付款。未经甲方确认擅自执行的部分，甲方有权不予认可且不承担相应费用。</w:t>
            </w:r>
          </w:p>
        </w:tc>
      </w:tr>
    </w:tbl>
    <w:p>
      <w:pPr>
        <w:rPr>
          <w:rFonts w:ascii="Arial" w:hAnsi="Arial" w:eastAsia="Arial" w:cs="Arial"/>
          <w:sz w:val="21"/>
          <w:szCs w:val="21"/>
        </w:rPr>
        <w:sectPr>
          <w:footerReference r:id="rId8" w:type="default"/>
          <w:pgSz w:w="11906" w:h="16839"/>
          <w:pgMar w:top="564" w:right="1123" w:bottom="1718" w:left="1012" w:header="0" w:footer="843" w:gutter="0"/>
          <w:pgNumType w:fmt="decimal"/>
          <w:cols w:space="720" w:num="1"/>
        </w:sectPr>
      </w:pPr>
    </w:p>
    <w:p>
      <w:pPr>
        <w:pStyle w:val="21"/>
        <w:rPr>
          <w:rFonts w:hint="default" w:ascii="Times New Roman" w:hAnsi="Times New Roman" w:eastAsia="方正小标宋简体" w:cs="Times New Roman"/>
          <w:color w:val="auto"/>
          <w:kern w:val="0"/>
          <w:sz w:val="28"/>
          <w:szCs w:val="28"/>
          <w:highlight w:val="none"/>
          <w:lang w:eastAsia="zh-CN"/>
        </w:rPr>
      </w:pPr>
    </w:p>
    <w:p>
      <w:pPr>
        <w:jc w:val="center"/>
        <w:rPr>
          <w:rFonts w:hint="default" w:ascii="Times New Roman" w:hAnsi="Times New Roman" w:eastAsia="方正小标宋简体" w:cs="Times New Roman"/>
          <w:color w:val="auto"/>
          <w:kern w:val="0"/>
          <w:sz w:val="28"/>
          <w:szCs w:val="28"/>
          <w:highlight w:val="none"/>
          <w:lang w:eastAsia="zh-CN"/>
        </w:rPr>
      </w:pPr>
      <w:r>
        <w:rPr>
          <w:rFonts w:hint="eastAsia" w:ascii="黑体" w:hAnsi="黑体" w:eastAsia="黑体" w:cs="黑体"/>
          <w:color w:val="auto"/>
          <w:sz w:val="44"/>
          <w:szCs w:val="44"/>
          <w:highlight w:val="none"/>
          <w:lang w:val="en-US" w:eastAsia="zh-CN"/>
        </w:rPr>
        <w:t xml:space="preserve">第六章 </w:t>
      </w:r>
      <w:bookmarkStart w:id="4" w:name="OLE_LINK2"/>
      <w:r>
        <w:rPr>
          <w:rFonts w:hint="eastAsia" w:ascii="黑体" w:hAnsi="黑体" w:eastAsia="黑体" w:cs="黑体"/>
          <w:color w:val="auto"/>
          <w:sz w:val="44"/>
          <w:szCs w:val="44"/>
          <w:highlight w:val="none"/>
          <w:lang w:val="en-US" w:eastAsia="zh-CN"/>
        </w:rPr>
        <w:t>技术标准、商务、服务要求</w:t>
      </w:r>
      <w:bookmarkEnd w:id="4"/>
    </w:p>
    <w:p>
      <w:pPr>
        <w:rPr>
          <w:rFonts w:hint="eastAsia" w:eastAsia="黑体" w:cs="Times New Roman"/>
          <w:color w:val="auto"/>
          <w:kern w:val="0"/>
          <w:sz w:val="32"/>
          <w:szCs w:val="32"/>
          <w:highlight w:val="none"/>
          <w:lang w:val="en-US" w:eastAsia="zh-CN"/>
        </w:rPr>
      </w:pPr>
    </w:p>
    <w:p>
      <w:pPr>
        <w:ind w:firstLine="640" w:firstLineChars="200"/>
        <w:rPr>
          <w:rFonts w:hint="default" w:ascii="Times New Roman" w:hAnsi="Times New Roman" w:eastAsia="黑体" w:cs="Times New Roman"/>
          <w:color w:val="auto"/>
          <w:kern w:val="0"/>
          <w:sz w:val="32"/>
          <w:szCs w:val="32"/>
          <w:highlight w:val="none"/>
          <w:lang w:val="en-US" w:eastAsia="zh-CN"/>
        </w:rPr>
      </w:pPr>
      <w:r>
        <w:rPr>
          <w:rFonts w:hint="eastAsia" w:eastAsia="黑体" w:cs="Times New Roman"/>
          <w:color w:val="auto"/>
          <w:kern w:val="0"/>
          <w:sz w:val="32"/>
          <w:szCs w:val="32"/>
          <w:highlight w:val="none"/>
          <w:lang w:val="en-US" w:eastAsia="zh-CN"/>
        </w:rPr>
        <w:t>一、基本情况</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本次活动主题为</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瓦屋新生</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拾阶而上</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，通过</w:t>
      </w:r>
      <w:r>
        <w:rPr>
          <w:rFonts w:hint="default" w:ascii="Times New Roman" w:hAnsi="Times New Roman" w:eastAsia="宋体" w:cs="Times New Roman"/>
          <w:b/>
          <w:bCs/>
          <w:color w:val="000000"/>
          <w:kern w:val="0"/>
          <w:sz w:val="31"/>
          <w:szCs w:val="31"/>
          <w:lang w:val="en-US" w:eastAsia="zh-CN" w:bidi="ar"/>
        </w:rPr>
        <w:t>1</w:t>
      </w:r>
      <w:r>
        <w:rPr>
          <w:rFonts w:hint="eastAsia" w:ascii="仿宋_GB2312" w:hAnsi="宋体" w:eastAsia="仿宋_GB2312" w:cs="仿宋_GB2312"/>
          <w:b/>
          <w:bCs/>
          <w:color w:val="000000"/>
          <w:kern w:val="0"/>
          <w:sz w:val="31"/>
          <w:szCs w:val="31"/>
          <w:lang w:val="en-US" w:eastAsia="zh-CN" w:bidi="ar"/>
        </w:rPr>
        <w:t>场发布会（“瓦屋十年·感恩盛典暨2026年春季发布会”））</w:t>
      </w:r>
      <w:r>
        <w:rPr>
          <w:rFonts w:hint="eastAsia" w:ascii="仿宋_GB2312" w:hAnsi="宋体" w:eastAsia="仿宋_GB2312" w:cs="仿宋_GB2312"/>
          <w:color w:val="000000"/>
          <w:kern w:val="0"/>
          <w:sz w:val="31"/>
          <w:szCs w:val="31"/>
          <w:lang w:val="en-US" w:eastAsia="zh-CN" w:bidi="ar"/>
        </w:rPr>
        <w:t>的形式开展，集中展现瓦投公司十年发展成果，强化品牌影响力。</w:t>
      </w:r>
    </w:p>
    <w:p>
      <w:pPr>
        <w:keepNext w:val="0"/>
        <w:keepLines w:val="0"/>
        <w:widowControl/>
        <w:suppressLineNumbers w:val="0"/>
        <w:ind w:firstLine="640" w:firstLineChars="200"/>
        <w:jc w:val="left"/>
        <w:rPr>
          <w:rFonts w:hint="eastAsia" w:ascii="Times New Roman" w:hAnsi="Times New Roman" w:eastAsia="黑体" w:cs="Times New Roman"/>
          <w:color w:val="auto"/>
          <w:kern w:val="0"/>
          <w:sz w:val="32"/>
          <w:szCs w:val="32"/>
          <w:highlight w:val="none"/>
          <w:lang w:val="en-US" w:eastAsia="zh-CN" w:bidi="ar"/>
        </w:rPr>
      </w:pPr>
      <w:r>
        <w:rPr>
          <w:rFonts w:hint="eastAsia" w:eastAsia="黑体" w:cs="Times New Roman"/>
          <w:color w:val="auto"/>
          <w:kern w:val="0"/>
          <w:sz w:val="32"/>
          <w:szCs w:val="32"/>
          <w:highlight w:val="none"/>
          <w:lang w:val="en-US" w:eastAsia="zh-CN" w:bidi="ar"/>
        </w:rPr>
        <w:t>二、</w:t>
      </w:r>
      <w:r>
        <w:rPr>
          <w:rFonts w:hint="eastAsia" w:ascii="Times New Roman" w:hAnsi="Times New Roman" w:eastAsia="黑体" w:cs="Times New Roman"/>
          <w:color w:val="auto"/>
          <w:kern w:val="0"/>
          <w:sz w:val="32"/>
          <w:szCs w:val="32"/>
          <w:highlight w:val="none"/>
          <w:lang w:val="en-US" w:eastAsia="zh-CN" w:bidi="ar"/>
        </w:rPr>
        <w:t>技术标准</w:t>
      </w:r>
    </w:p>
    <w:p>
      <w:pPr>
        <w:keepNext w:val="0"/>
        <w:keepLines w:val="0"/>
        <w:widowControl/>
        <w:suppressLineNumbers w:val="0"/>
        <w:ind w:left="620" w:hanging="620" w:hangingChars="200"/>
        <w:jc w:val="left"/>
        <w:rPr>
          <w:rFonts w:hint="eastAsia" w:ascii="楷体_GB2312" w:hAnsi="宋体" w:eastAsia="楷体_GB2312" w:cs="楷体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（一）瓦屋十年·感恩盛典暨2026年春季发布会</w:t>
      </w:r>
      <w:r>
        <w:rPr>
          <w:rFonts w:hint="eastAsia" w:ascii="楷体_GB2312" w:hAnsi="宋体" w:eastAsia="楷体_GB2312" w:cs="楷体_GB2312"/>
          <w:color w:val="000000"/>
          <w:kern w:val="0"/>
          <w:sz w:val="31"/>
          <w:szCs w:val="31"/>
          <w:lang w:val="en-US" w:eastAsia="zh-CN" w:bidi="ar"/>
        </w:rPr>
        <w:t>。</w:t>
      </w:r>
    </w:p>
    <w:p>
      <w:pPr>
        <w:keepNext w:val="0"/>
        <w:keepLines w:val="0"/>
        <w:widowControl/>
        <w:suppressLineNumbers w:val="0"/>
        <w:ind w:left="634" w:leftChars="302" w:firstLine="0" w:firstLineChars="0"/>
        <w:jc w:val="left"/>
        <w:rPr>
          <w:rFonts w:hint="eastAsia" w:ascii="楷体_GB2312" w:hAnsi="宋体" w:eastAsia="楷体_GB2312" w:cs="楷体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1.活动时间：暂定2026年4月25日-4月26日（具体时间以</w:t>
      </w:r>
    </w:p>
    <w:p>
      <w:pPr>
        <w:keepNext w:val="0"/>
        <w:keepLines w:val="0"/>
        <w:widowControl/>
        <w:suppressLineNumbers w:val="0"/>
        <w:ind w:left="0" w:firstLine="0" w:firstLineChars="0"/>
        <w:jc w:val="left"/>
        <w:rPr>
          <w:rFonts w:hint="default"/>
          <w:lang w:val="en-US"/>
        </w:rPr>
      </w:pPr>
      <w:r>
        <w:rPr>
          <w:rFonts w:hint="eastAsia" w:ascii="楷体_GB2312" w:hAnsi="宋体" w:eastAsia="楷体_GB2312" w:cs="楷体_GB2312"/>
          <w:color w:val="000000"/>
          <w:kern w:val="0"/>
          <w:sz w:val="31"/>
          <w:szCs w:val="31"/>
          <w:lang w:val="en-US" w:eastAsia="zh-CN" w:bidi="ar"/>
        </w:rPr>
        <w:t>甲方要求为准）。</w:t>
      </w:r>
    </w:p>
    <w:p>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2.活动地点：</w:t>
      </w:r>
      <w:r>
        <w:rPr>
          <w:rFonts w:ascii="仿宋_GB2312" w:hAnsi="宋体" w:eastAsia="仿宋_GB2312" w:cs="仿宋_GB2312"/>
          <w:color w:val="000000"/>
          <w:kern w:val="0"/>
          <w:sz w:val="31"/>
          <w:szCs w:val="31"/>
          <w:lang w:val="en-US" w:eastAsia="zh-CN" w:bidi="ar"/>
        </w:rPr>
        <w:t>瓦屋山景区朝田坝广场、珙桐山庄广场</w:t>
      </w:r>
      <w:r>
        <w:rPr>
          <w:rFonts w:hint="eastAsia" w:ascii="仿宋_GB2312" w:hAnsi="宋体" w:eastAsia="仿宋_GB2312" w:cs="仿宋_GB2312"/>
          <w:color w:val="000000"/>
          <w:kern w:val="0"/>
          <w:sz w:val="31"/>
          <w:szCs w:val="31"/>
          <w:lang w:val="en-US" w:eastAsia="zh-CN" w:bidi="ar"/>
        </w:rPr>
        <w:t>。</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3.</w:t>
      </w:r>
      <w:r>
        <w:rPr>
          <w:rFonts w:ascii="仿宋_GB2312" w:hAnsi="宋体" w:eastAsia="仿宋_GB2312" w:cs="仿宋_GB2312"/>
          <w:color w:val="000000"/>
          <w:kern w:val="0"/>
          <w:sz w:val="31"/>
          <w:szCs w:val="31"/>
          <w:lang w:val="en-US" w:eastAsia="zh-CN" w:bidi="ar"/>
        </w:rPr>
        <w:t>参加人员（</w:t>
      </w:r>
      <w:r>
        <w:rPr>
          <w:rFonts w:hint="default" w:ascii="Times New Roman" w:hAnsi="Times New Roman" w:eastAsia="宋体" w:cs="Times New Roman"/>
          <w:color w:val="000000"/>
          <w:kern w:val="0"/>
          <w:sz w:val="31"/>
          <w:szCs w:val="31"/>
          <w:lang w:val="en-US" w:eastAsia="zh-CN" w:bidi="ar"/>
        </w:rPr>
        <w:t>200</w:t>
      </w:r>
      <w:r>
        <w:rPr>
          <w:rFonts w:hint="eastAsia" w:ascii="仿宋_GB2312" w:hAnsi="宋体" w:eastAsia="仿宋_GB2312" w:cs="仿宋_GB2312"/>
          <w:color w:val="000000"/>
          <w:kern w:val="0"/>
          <w:sz w:val="31"/>
          <w:szCs w:val="31"/>
          <w:lang w:val="en-US" w:eastAsia="zh-CN" w:bidi="ar"/>
        </w:rPr>
        <w:t>人）</w:t>
      </w:r>
    </w:p>
    <w:p>
      <w:pPr>
        <w:keepNext w:val="0"/>
        <w:keepLines w:val="0"/>
        <w:widowControl/>
        <w:suppressLineNumbers w:val="0"/>
        <w:ind w:firstLine="62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具体项目服务清单以第五章项目清单为准。</w:t>
      </w:r>
    </w:p>
    <w:p>
      <w:pPr>
        <w:keepNext w:val="0"/>
        <w:keepLines w:val="0"/>
        <w:widowControl/>
        <w:suppressLineNumbers w:val="0"/>
        <w:ind w:firstLine="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w:t>
      </w:r>
      <w:r>
        <w:rPr>
          <w:rFonts w:hint="eastAsia" w:ascii="Times New Roman" w:hAnsi="Times New Roman" w:eastAsia="黑体" w:cs="Times New Roman"/>
          <w:color w:val="auto"/>
          <w:kern w:val="0"/>
          <w:sz w:val="32"/>
          <w:szCs w:val="32"/>
          <w:highlight w:val="none"/>
          <w:lang w:val="en-US" w:eastAsia="zh-CN" w:bidi="ar"/>
        </w:rPr>
        <w:t xml:space="preserve">   三、商务、服务要求</w:t>
      </w:r>
    </w:p>
    <w:p>
      <w:pPr>
        <w:keepNext w:val="0"/>
        <w:keepLines w:val="0"/>
        <w:widowControl/>
        <w:suppressLineNumbers w:val="0"/>
        <w:ind w:firstLine="64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仿宋_GB2312" w:eastAsia="仿宋_GB2312" w:cs="仿宋_GB2312"/>
          <w:b w:val="0"/>
          <w:bCs w:val="0"/>
          <w:sz w:val="32"/>
          <w:szCs w:val="32"/>
          <w:lang w:val="en-US" w:eastAsia="zh-CN"/>
        </w:rPr>
        <w:t>具体详见合同草案及项目清单，参与本项目即默认合同全部内容。</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p>
    <w:p>
      <w:pPr>
        <w:keepNext w:val="0"/>
        <w:keepLines w:val="0"/>
        <w:widowControl/>
        <w:suppressLineNumbers w:val="0"/>
        <w:ind w:firstLine="620" w:firstLineChars="200"/>
        <w:jc w:val="left"/>
        <w:rPr>
          <w:rFonts w:hint="eastAsia" w:ascii="楷体_GB2312" w:hAnsi="宋体" w:eastAsia="楷体_GB2312" w:cs="楷体_GB2312"/>
          <w:color w:val="000000"/>
          <w:kern w:val="0"/>
          <w:sz w:val="31"/>
          <w:szCs w:val="31"/>
          <w:lang w:val="en-US" w:eastAsia="zh-CN" w:bidi="ar"/>
        </w:rPr>
      </w:pPr>
    </w:p>
    <w:p>
      <w:pPr>
        <w:spacing w:before="56" w:line="222" w:lineRule="auto"/>
        <w:rPr>
          <w:color w:val="auto"/>
          <w:highlight w:val="none"/>
        </w:rPr>
      </w:pPr>
    </w:p>
    <w:sectPr>
      <w:footerReference r:id="rId9" w:type="default"/>
      <w:pgSz w:w="11906" w:h="16838"/>
      <w:pgMar w:top="2098" w:right="1474" w:bottom="192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45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45</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80"/>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47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47</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1905"/>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49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49</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104F2F"/>
    <w:multiLevelType w:val="singleLevel"/>
    <w:tmpl w:val="16104F2F"/>
    <w:lvl w:ilvl="0" w:tentative="0">
      <w:start w:val="3"/>
      <w:numFmt w:val="decimal"/>
      <w:lvlText w:val="%1."/>
      <w:lvlJc w:val="left"/>
      <w:pPr>
        <w:tabs>
          <w:tab w:val="left" w:pos="312"/>
        </w:tabs>
      </w:pPr>
    </w:lvl>
  </w:abstractNum>
  <w:abstractNum w:abstractNumId="1">
    <w:nsid w:val="3608A986"/>
    <w:multiLevelType w:val="singleLevel"/>
    <w:tmpl w:val="3608A986"/>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9C32CB1"/>
    <w:multiLevelType w:val="singleLevel"/>
    <w:tmpl w:val="59C32CB1"/>
    <w:lvl w:ilvl="0" w:tentative="0">
      <w:start w:val="6"/>
      <w:numFmt w:val="chineseCounting"/>
      <w:suff w:val="nothing"/>
      <w:lvlText w:val="%1、"/>
      <w:lvlJc w:val="left"/>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熊律师">
    <w15:presenceInfo w15:providerId="WPS Office" w15:userId="4171937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OWVhNGZhODRiNTQwNWI4N2Q2NzViNmJhZTFkYWQifQ=="/>
  </w:docVars>
  <w:rsids>
    <w:rsidRoot w:val="7C116B00"/>
    <w:rsid w:val="00906786"/>
    <w:rsid w:val="00B30BFA"/>
    <w:rsid w:val="00D40D69"/>
    <w:rsid w:val="016469D5"/>
    <w:rsid w:val="021F15A9"/>
    <w:rsid w:val="03BC653A"/>
    <w:rsid w:val="05A53EF2"/>
    <w:rsid w:val="060C68AF"/>
    <w:rsid w:val="06696F58"/>
    <w:rsid w:val="06DA2602"/>
    <w:rsid w:val="070009F5"/>
    <w:rsid w:val="0725295E"/>
    <w:rsid w:val="072C3D5E"/>
    <w:rsid w:val="08E7367B"/>
    <w:rsid w:val="09FB61E6"/>
    <w:rsid w:val="0C7D190C"/>
    <w:rsid w:val="0EEA74CC"/>
    <w:rsid w:val="11272AA5"/>
    <w:rsid w:val="14826515"/>
    <w:rsid w:val="14F87CCA"/>
    <w:rsid w:val="16690272"/>
    <w:rsid w:val="17572798"/>
    <w:rsid w:val="1922234A"/>
    <w:rsid w:val="1AD3013A"/>
    <w:rsid w:val="1B205F91"/>
    <w:rsid w:val="1CB63BC6"/>
    <w:rsid w:val="1EEA238B"/>
    <w:rsid w:val="1F134CFA"/>
    <w:rsid w:val="1F48754A"/>
    <w:rsid w:val="1FB265C2"/>
    <w:rsid w:val="1FE510D8"/>
    <w:rsid w:val="22BE673E"/>
    <w:rsid w:val="24112195"/>
    <w:rsid w:val="26A96152"/>
    <w:rsid w:val="26BA1940"/>
    <w:rsid w:val="27530527"/>
    <w:rsid w:val="2793558E"/>
    <w:rsid w:val="27DD7729"/>
    <w:rsid w:val="285804A2"/>
    <w:rsid w:val="2A277689"/>
    <w:rsid w:val="2A2C430B"/>
    <w:rsid w:val="2D507245"/>
    <w:rsid w:val="2EA96BD1"/>
    <w:rsid w:val="2EF67B9D"/>
    <w:rsid w:val="2FD10CC1"/>
    <w:rsid w:val="32AC0969"/>
    <w:rsid w:val="339E1325"/>
    <w:rsid w:val="34DD1750"/>
    <w:rsid w:val="351D1B94"/>
    <w:rsid w:val="372367CC"/>
    <w:rsid w:val="378E4AC6"/>
    <w:rsid w:val="38043A47"/>
    <w:rsid w:val="390037A2"/>
    <w:rsid w:val="39F2629F"/>
    <w:rsid w:val="39FD9E75"/>
    <w:rsid w:val="3AE33A96"/>
    <w:rsid w:val="3D476D79"/>
    <w:rsid w:val="3DC7093C"/>
    <w:rsid w:val="3DE03FF6"/>
    <w:rsid w:val="3F553D74"/>
    <w:rsid w:val="41452699"/>
    <w:rsid w:val="4171232D"/>
    <w:rsid w:val="41A75102"/>
    <w:rsid w:val="421847E2"/>
    <w:rsid w:val="423E59B7"/>
    <w:rsid w:val="43860957"/>
    <w:rsid w:val="43A309F4"/>
    <w:rsid w:val="447B0B17"/>
    <w:rsid w:val="45C269AF"/>
    <w:rsid w:val="46D35FC2"/>
    <w:rsid w:val="4A857FAB"/>
    <w:rsid w:val="4C2A1DBF"/>
    <w:rsid w:val="4ED1211B"/>
    <w:rsid w:val="54FB76AD"/>
    <w:rsid w:val="59506A60"/>
    <w:rsid w:val="5A463198"/>
    <w:rsid w:val="5B036A5B"/>
    <w:rsid w:val="5BB7084D"/>
    <w:rsid w:val="5C30796E"/>
    <w:rsid w:val="5C3B6931"/>
    <w:rsid w:val="5D376672"/>
    <w:rsid w:val="5D504448"/>
    <w:rsid w:val="5DC61D56"/>
    <w:rsid w:val="5EEE49D1"/>
    <w:rsid w:val="606842D1"/>
    <w:rsid w:val="60EC311A"/>
    <w:rsid w:val="65B53F9F"/>
    <w:rsid w:val="663B1CCE"/>
    <w:rsid w:val="66DA4E45"/>
    <w:rsid w:val="66EC3434"/>
    <w:rsid w:val="670E2FC7"/>
    <w:rsid w:val="69B73ABC"/>
    <w:rsid w:val="6D191F7A"/>
    <w:rsid w:val="6DE1367C"/>
    <w:rsid w:val="7031768D"/>
    <w:rsid w:val="7110640D"/>
    <w:rsid w:val="75E702A5"/>
    <w:rsid w:val="76573A43"/>
    <w:rsid w:val="767E55EB"/>
    <w:rsid w:val="76A50914"/>
    <w:rsid w:val="782442E3"/>
    <w:rsid w:val="78472E06"/>
    <w:rsid w:val="794D00D2"/>
    <w:rsid w:val="79FF147A"/>
    <w:rsid w:val="7A513882"/>
    <w:rsid w:val="7ADE643D"/>
    <w:rsid w:val="7BF901AA"/>
    <w:rsid w:val="7C116B00"/>
    <w:rsid w:val="7C401984"/>
    <w:rsid w:val="7DD27D6E"/>
    <w:rsid w:val="7ED72E9F"/>
    <w:rsid w:val="7F527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line="700" w:lineRule="exact"/>
      <w:jc w:val="center"/>
      <w:outlineLvl w:val="0"/>
    </w:pPr>
    <w:rPr>
      <w:rFonts w:ascii="Times New Roman" w:hAnsi="Times New Roman" w:eastAsia="方正小标宋简体"/>
      <w:bCs/>
      <w:kern w:val="44"/>
      <w:sz w:val="44"/>
      <w:szCs w:val="44"/>
    </w:rPr>
  </w:style>
  <w:style w:type="character" w:default="1" w:styleId="19">
    <w:name w:val="Default Paragraph Font"/>
    <w:autoRedefine/>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index 8"/>
    <w:basedOn w:val="1"/>
    <w:next w:val="1"/>
    <w:autoRedefine/>
    <w:qFormat/>
    <w:uiPriority w:val="0"/>
    <w:pPr>
      <w:ind w:left="1400" w:leftChars="1400"/>
    </w:pPr>
  </w:style>
  <w:style w:type="paragraph" w:styleId="4">
    <w:name w:val="Normal Indent"/>
    <w:basedOn w:val="1"/>
    <w:autoRedefine/>
    <w:qFormat/>
    <w:uiPriority w:val="0"/>
    <w:pPr>
      <w:ind w:firstLine="420" w:firstLineChars="200"/>
    </w:pPr>
  </w:style>
  <w:style w:type="paragraph" w:styleId="5">
    <w:name w:val="annotation text"/>
    <w:basedOn w:val="1"/>
    <w:autoRedefine/>
    <w:qFormat/>
    <w:uiPriority w:val="0"/>
    <w:pPr>
      <w:jc w:val="left"/>
    </w:pPr>
  </w:style>
  <w:style w:type="paragraph" w:styleId="6">
    <w:name w:val="Salutation"/>
    <w:basedOn w:val="1"/>
    <w:next w:val="1"/>
    <w:autoRedefine/>
    <w:qFormat/>
    <w:uiPriority w:val="99"/>
  </w:style>
  <w:style w:type="paragraph" w:styleId="7">
    <w:name w:val="Body Text"/>
    <w:basedOn w:val="1"/>
    <w:next w:val="1"/>
    <w:autoRedefine/>
    <w:qFormat/>
    <w:uiPriority w:val="0"/>
    <w:pPr>
      <w:spacing w:line="360" w:lineRule="auto"/>
    </w:pPr>
    <w:rPr>
      <w:color w:val="000000"/>
    </w:rPr>
  </w:style>
  <w:style w:type="paragraph" w:styleId="8">
    <w:name w:val="Body Text Indent"/>
    <w:basedOn w:val="1"/>
    <w:autoRedefine/>
    <w:qFormat/>
    <w:uiPriority w:val="0"/>
    <w:pPr>
      <w:spacing w:line="590" w:lineRule="exact"/>
      <w:ind w:firstLine="630"/>
    </w:pPr>
    <w:rPr>
      <w:rFonts w:eastAsia="方正仿宋简体"/>
      <w:sz w:val="32"/>
    </w:rPr>
  </w:style>
  <w:style w:type="paragraph" w:styleId="9">
    <w:name w:val="Body Text Indent 2"/>
    <w:basedOn w:val="1"/>
    <w:autoRedefine/>
    <w:qFormat/>
    <w:uiPriority w:val="99"/>
    <w:pPr>
      <w:widowControl w:val="0"/>
      <w:spacing w:after="120" w:line="480" w:lineRule="auto"/>
      <w:ind w:left="420" w:leftChars="200"/>
      <w:jc w:val="both"/>
    </w:pPr>
    <w:rPr>
      <w:rFonts w:ascii="Times New Roman" w:hAnsi="Times New Roman" w:cs="Times New Roman"/>
      <w:sz w:val="20"/>
      <w:szCs w:val="21"/>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next w:val="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style>
  <w:style w:type="paragraph" w:styleId="13">
    <w:name w:val="Subtitle"/>
    <w:basedOn w:val="1"/>
    <w:next w:val="1"/>
    <w:autoRedefine/>
    <w:qFormat/>
    <w:uiPriority w:val="0"/>
    <w:pPr>
      <w:wordWrap w:val="0"/>
      <w:spacing w:before="0" w:after="60" w:line="240" w:lineRule="auto"/>
      <w:ind w:left="1024"/>
      <w:jc w:val="center"/>
    </w:pPr>
    <w:rPr>
      <w:rFonts w:ascii="宋体" w:hAnsi="宋体" w:eastAsia="Times New Roman" w:cs="Times New Roman"/>
    </w:rPr>
  </w:style>
  <w:style w:type="paragraph" w:styleId="14">
    <w:name w:val="toc 2"/>
    <w:basedOn w:val="1"/>
    <w:next w:val="1"/>
    <w:autoRedefine/>
    <w:qFormat/>
    <w:uiPriority w:val="0"/>
    <w:pPr>
      <w:ind w:left="200" w:leftChars="200"/>
    </w:pPr>
    <w:rPr>
      <w:rFonts w:ascii="Times New Roman" w:hAnsi="Times New Roman" w:eastAsia="宋体" w:cs="Times New Roman"/>
      <w:szCs w:val="24"/>
    </w:rPr>
  </w:style>
  <w:style w:type="paragraph" w:styleId="15">
    <w:name w:val="Body Text First Indent"/>
    <w:basedOn w:val="7"/>
    <w:autoRedefine/>
    <w:qFormat/>
    <w:uiPriority w:val="0"/>
    <w:pPr>
      <w:ind w:firstLine="420" w:firstLineChars="100"/>
    </w:pPr>
    <w:rPr>
      <w:rFonts w:ascii="Calibri" w:hAnsi="Calibri"/>
    </w:rPr>
  </w:style>
  <w:style w:type="paragraph" w:styleId="16">
    <w:name w:val="Body Text First Indent 2"/>
    <w:basedOn w:val="8"/>
    <w:autoRedefine/>
    <w:qFormat/>
    <w:uiPriority w:val="0"/>
    <w:pPr>
      <w:widowControl/>
      <w:ind w:firstLine="210" w:firstLineChars="200"/>
      <w:jc w:val="left"/>
    </w:pPr>
    <w:rPr>
      <w:kern w:val="0"/>
      <w:sz w:val="24"/>
    </w:rPr>
  </w:style>
  <w:style w:type="table" w:styleId="18">
    <w:name w:val="Table Grid"/>
    <w:basedOn w:val="17"/>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标题 5（有编号）（绿盟科技）"/>
    <w:basedOn w:val="1"/>
    <w:next w:val="21"/>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1">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3">
    <w:name w:val="List Paragraph"/>
    <w:basedOn w:val="1"/>
    <w:autoRedefine/>
    <w:qFormat/>
    <w:uiPriority w:val="34"/>
    <w:pPr>
      <w:ind w:firstLine="420" w:firstLineChars="200"/>
    </w:pPr>
  </w:style>
  <w:style w:type="paragraph" w:customStyle="1" w:styleId="24">
    <w:name w:val="Table Paragraph"/>
    <w:basedOn w:val="1"/>
    <w:autoRedefine/>
    <w:qFormat/>
    <w:uiPriority w:val="1"/>
    <w:rPr>
      <w:rFonts w:ascii="仿宋_GB2312" w:hAnsi="仿宋_GB2312" w:eastAsia="仿宋_GB2312" w:cs="仿宋_GB2312"/>
      <w:lang w:val="zh-CN" w:eastAsia="zh-CN" w:bidi="zh-CN"/>
    </w:rPr>
  </w:style>
  <w:style w:type="paragraph" w:customStyle="1" w:styleId="25">
    <w:name w:val="Table Text"/>
    <w:basedOn w:val="1"/>
    <w:autoRedefine/>
    <w:semiHidden/>
    <w:qFormat/>
    <w:uiPriority w:val="0"/>
    <w:rPr>
      <w:rFonts w:ascii="宋体" w:hAnsi="宋体" w:eastAsia="宋体" w:cs="宋体"/>
      <w:sz w:val="28"/>
      <w:szCs w:val="28"/>
      <w:lang w:val="en-US" w:eastAsia="en-US" w:bidi="ar-SA"/>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customStyle="1" w:styleId="27">
    <w:name w:val="p0"/>
    <w:basedOn w:val="1"/>
    <w:autoRedefine/>
    <w:qFormat/>
    <w:uiPriority w:val="0"/>
    <w:pPr>
      <w:widowControl/>
    </w:pPr>
    <w:rPr>
      <w:kern w:val="0"/>
      <w:szCs w:val="21"/>
    </w:rPr>
  </w:style>
  <w:style w:type="paragraph" w:customStyle="1" w:styleId="28">
    <w:name w:val="p15"/>
    <w:basedOn w:val="1"/>
    <w:autoRedefine/>
    <w:qFormat/>
    <w:uiPriority w:val="0"/>
    <w:pPr>
      <w:widowControl/>
    </w:pPr>
    <w:rPr>
      <w:kern w:val="0"/>
      <w:sz w:val="28"/>
      <w:szCs w:val="28"/>
    </w:rPr>
  </w:style>
  <w:style w:type="character" w:customStyle="1" w:styleId="29">
    <w:name w:val="font51"/>
    <w:basedOn w:val="19"/>
    <w:autoRedefine/>
    <w:qFormat/>
    <w:uiPriority w:val="0"/>
    <w:rPr>
      <w:rFonts w:hint="eastAsia" w:ascii="宋体" w:hAnsi="宋体" w:eastAsia="宋体" w:cs="宋体"/>
      <w:color w:val="000000"/>
      <w:sz w:val="22"/>
      <w:szCs w:val="22"/>
      <w:u w:val="none"/>
    </w:rPr>
  </w:style>
  <w:style w:type="character" w:customStyle="1" w:styleId="30">
    <w:name w:val="font01"/>
    <w:basedOn w:val="19"/>
    <w:autoRedefine/>
    <w:qFormat/>
    <w:uiPriority w:val="0"/>
    <w:rPr>
      <w:rFonts w:hint="eastAsia" w:ascii="宋体" w:hAnsi="宋体" w:eastAsia="宋体" w:cs="宋体"/>
      <w:color w:val="000000"/>
      <w:sz w:val="22"/>
      <w:szCs w:val="22"/>
      <w:u w:val="none"/>
    </w:rPr>
  </w:style>
  <w:style w:type="character" w:customStyle="1" w:styleId="31">
    <w:name w:val="font91"/>
    <w:basedOn w:val="19"/>
    <w:autoRedefine/>
    <w:qFormat/>
    <w:uiPriority w:val="0"/>
    <w:rPr>
      <w:rFonts w:hint="eastAsia" w:ascii="宋体" w:hAnsi="宋体" w:eastAsia="宋体" w:cs="宋体"/>
      <w:b/>
      <w:bCs/>
      <w:strike/>
      <w:color w:val="000000"/>
      <w:sz w:val="24"/>
      <w:szCs w:val="24"/>
    </w:rPr>
  </w:style>
  <w:style w:type="paragraph" w:customStyle="1" w:styleId="32">
    <w:name w:val="样式 首行缩进:  2 字符"/>
    <w:basedOn w:val="1"/>
    <w:autoRedefine/>
    <w:qFormat/>
    <w:uiPriority w:val="99"/>
    <w:pPr>
      <w:widowControl w:val="0"/>
      <w:spacing w:line="400" w:lineRule="exact"/>
      <w:ind w:firstLine="200" w:firstLineChars="200"/>
      <w:jc w:val="both"/>
    </w:pPr>
    <w:rPr>
      <w:rFonts w:ascii="Times New Roman" w:hAnsi="Times New Roman" w:cs="Times New Roman"/>
      <w:kern w:val="2"/>
    </w:rPr>
  </w:style>
  <w:style w:type="character" w:customStyle="1" w:styleId="33">
    <w:name w:val="font41"/>
    <w:basedOn w:val="19"/>
    <w:autoRedefine/>
    <w:qFormat/>
    <w:uiPriority w:val="0"/>
    <w:rPr>
      <w:rFonts w:hint="eastAsia" w:ascii="宋体" w:hAnsi="宋体" w:eastAsia="宋体" w:cs="宋体"/>
      <w:color w:val="FF0000"/>
      <w:sz w:val="22"/>
      <w:szCs w:val="22"/>
      <w:u w:val="none"/>
    </w:rPr>
  </w:style>
  <w:style w:type="character" w:customStyle="1" w:styleId="34">
    <w:name w:val="font1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11373</Words>
  <Characters>11713</Characters>
  <Lines>0</Lines>
  <Paragraphs>0</Paragraphs>
  <TotalTime>3</TotalTime>
  <ScaleCrop>false</ScaleCrop>
  <LinksUpToDate>false</LinksUpToDate>
  <CharactersWithSpaces>12377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2023-05-22T17:32:00Z</dcterms:created>
  <dc:creator>沈萌</dc:creator>
  <cp:lastModifiedBy>马鼎鼎</cp:lastModifiedBy>
  <cp:lastPrinted>2026-03-25T03:07:00Z</cp:lastPrinted>
  <dcterms:modified xsi:type="dcterms:W3CDTF">2026-03-26T08:27:21Z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BE4667BED3604BC5B789D7E3C683C456_13</vt:lpwstr>
  </property>
  <property fmtid="{D5CDD505-2E9C-101B-9397-08002B2CF9AE}" pid="4" name="KSOTemplateDocerSaveRecord">
    <vt:lpwstr>eyJoZGlkIjoiNDNlODgzNmZkNjFhMTE1OWNkYmNkZWMwYjAyNWI3ZmMiLCJ1c2VySWQiOiI0NTE2MjE2MTcifQ==</vt:lpwstr>
  </property>
</Properties>
</file>